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FE5E" w14:textId="278423BF" w:rsidR="005B6E0B" w:rsidRPr="00C43335" w:rsidRDefault="005B6E0B" w:rsidP="003E1F9D">
      <w:pPr>
        <w:spacing w:after="160"/>
        <w:contextualSpacing/>
        <w:jc w:val="center"/>
        <w:rPr>
          <w:b/>
          <w:bCs/>
          <w:color w:val="425254" w:themeColor="text1"/>
          <w:sz w:val="32"/>
          <w:szCs w:val="32"/>
          <w:lang w:val="cs-CZ"/>
        </w:rPr>
      </w:pPr>
      <w:r w:rsidRPr="00C43335">
        <w:rPr>
          <w:b/>
          <w:bCs/>
          <w:color w:val="425254" w:themeColor="text1"/>
          <w:sz w:val="32"/>
          <w:szCs w:val="32"/>
          <w:lang w:val="cs-CZ"/>
        </w:rPr>
        <w:t>I</w:t>
      </w:r>
      <w:r w:rsidR="00C43335" w:rsidRPr="00C43335">
        <w:rPr>
          <w:b/>
          <w:bCs/>
          <w:color w:val="425254" w:themeColor="text1"/>
          <w:sz w:val="32"/>
          <w:szCs w:val="32"/>
          <w:lang w:val="cs-CZ"/>
        </w:rPr>
        <w:t>nvestoři v</w:t>
      </w:r>
      <w:r w:rsidR="0047525C">
        <w:rPr>
          <w:b/>
          <w:bCs/>
          <w:color w:val="425254" w:themeColor="text1"/>
          <w:sz w:val="32"/>
          <w:szCs w:val="32"/>
          <w:lang w:val="cs-CZ"/>
        </w:rPr>
        <w:t> </w:t>
      </w:r>
      <w:r w:rsidR="00C43335" w:rsidRPr="00C43335">
        <w:rPr>
          <w:b/>
          <w:bCs/>
          <w:color w:val="425254" w:themeColor="text1"/>
          <w:sz w:val="32"/>
          <w:szCs w:val="32"/>
          <w:lang w:val="cs-CZ"/>
        </w:rPr>
        <w:t>region</w:t>
      </w:r>
      <w:r w:rsidR="0047525C">
        <w:rPr>
          <w:b/>
          <w:bCs/>
          <w:color w:val="425254" w:themeColor="text1"/>
          <w:sz w:val="32"/>
          <w:szCs w:val="32"/>
          <w:lang w:val="cs-CZ"/>
        </w:rPr>
        <w:t xml:space="preserve">u </w:t>
      </w:r>
      <w:r w:rsidR="00C43335" w:rsidRPr="00C43335">
        <w:rPr>
          <w:b/>
          <w:bCs/>
          <w:color w:val="425254" w:themeColor="text1"/>
          <w:sz w:val="32"/>
          <w:szCs w:val="32"/>
          <w:lang w:val="cs-CZ"/>
        </w:rPr>
        <w:t xml:space="preserve">CEE výrazně zvyšují aktivitu: </w:t>
      </w:r>
      <w:r w:rsidR="00FF0FA6">
        <w:rPr>
          <w:b/>
          <w:bCs/>
          <w:color w:val="425254" w:themeColor="text1"/>
          <w:sz w:val="32"/>
          <w:szCs w:val="32"/>
          <w:lang w:val="cs-CZ"/>
        </w:rPr>
        <w:t>o</w:t>
      </w:r>
      <w:r w:rsidR="00C43335" w:rsidRPr="00C43335">
        <w:rPr>
          <w:b/>
          <w:bCs/>
          <w:color w:val="425254" w:themeColor="text1"/>
          <w:sz w:val="32"/>
          <w:szCs w:val="32"/>
          <w:lang w:val="cs-CZ"/>
        </w:rPr>
        <w:t>chota</w:t>
      </w:r>
      <w:r w:rsidR="0047525C">
        <w:rPr>
          <w:b/>
          <w:bCs/>
          <w:color w:val="425254" w:themeColor="text1"/>
          <w:sz w:val="32"/>
          <w:szCs w:val="32"/>
          <w:lang w:val="cs-CZ"/>
        </w:rPr>
        <w:t> </w:t>
      </w:r>
      <w:r w:rsidR="00C43335" w:rsidRPr="00C43335">
        <w:rPr>
          <w:b/>
          <w:bCs/>
          <w:color w:val="425254" w:themeColor="text1"/>
          <w:sz w:val="32"/>
          <w:szCs w:val="32"/>
          <w:lang w:val="cs-CZ"/>
        </w:rPr>
        <w:t>prodávat</w:t>
      </w:r>
      <w:r w:rsidR="0047525C">
        <w:rPr>
          <w:b/>
          <w:bCs/>
          <w:color w:val="425254" w:themeColor="text1"/>
          <w:sz w:val="32"/>
          <w:szCs w:val="32"/>
          <w:lang w:val="cs-CZ"/>
        </w:rPr>
        <w:t> </w:t>
      </w:r>
      <w:r w:rsidR="00C43335" w:rsidRPr="00C43335">
        <w:rPr>
          <w:b/>
          <w:bCs/>
          <w:color w:val="425254" w:themeColor="text1"/>
          <w:sz w:val="32"/>
          <w:szCs w:val="32"/>
          <w:lang w:val="cs-CZ"/>
        </w:rPr>
        <w:t>nemovitosti dostáhla historického maxima</w:t>
      </w:r>
    </w:p>
    <w:p w14:paraId="0950D9F4" w14:textId="77777777" w:rsidR="00C43335" w:rsidRPr="000749DF" w:rsidRDefault="00C43335" w:rsidP="003E1F9D">
      <w:pPr>
        <w:spacing w:after="160"/>
        <w:contextualSpacing/>
        <w:jc w:val="center"/>
        <w:rPr>
          <w:b/>
          <w:bCs/>
          <w:color w:val="425254" w:themeColor="text1"/>
          <w:sz w:val="36"/>
          <w:szCs w:val="36"/>
          <w:lang w:val="cs-CZ"/>
        </w:rPr>
      </w:pPr>
    </w:p>
    <w:p w14:paraId="415452E7" w14:textId="77777777" w:rsidR="002D0316" w:rsidRDefault="009A09A5" w:rsidP="009A09A5">
      <w:pPr>
        <w:jc w:val="center"/>
        <w:rPr>
          <w:b/>
          <w:bCs/>
          <w:i/>
          <w:iCs/>
          <w:color w:val="425254" w:themeColor="text1"/>
          <w:sz w:val="28"/>
          <w:szCs w:val="28"/>
          <w:lang w:val="cs-CZ"/>
        </w:rPr>
      </w:pPr>
      <w:r w:rsidRPr="009A09A5">
        <w:rPr>
          <w:b/>
          <w:bCs/>
          <w:i/>
          <w:iCs/>
          <w:color w:val="425254" w:themeColor="text1"/>
          <w:sz w:val="28"/>
          <w:szCs w:val="28"/>
          <w:lang w:val="cs-CZ"/>
        </w:rPr>
        <w:t>Průzkum CBRE odhaluje</w:t>
      </w:r>
      <w:r w:rsidR="00B14137">
        <w:rPr>
          <w:b/>
          <w:bCs/>
          <w:i/>
          <w:iCs/>
          <w:color w:val="425254" w:themeColor="text1"/>
          <w:sz w:val="28"/>
          <w:szCs w:val="28"/>
          <w:lang w:val="cs-CZ"/>
        </w:rPr>
        <w:t>, že</w:t>
      </w:r>
      <w:r w:rsidR="0079396C">
        <w:rPr>
          <w:b/>
          <w:bCs/>
          <w:i/>
          <w:iCs/>
          <w:color w:val="425254" w:themeColor="text1"/>
          <w:sz w:val="28"/>
          <w:szCs w:val="28"/>
          <w:lang w:val="cs-CZ"/>
        </w:rPr>
        <w:t xml:space="preserve"> investoři mají</w:t>
      </w:r>
      <w:r w:rsidRPr="009A09A5">
        <w:rPr>
          <w:b/>
          <w:bCs/>
          <w:i/>
          <w:iCs/>
          <w:color w:val="425254" w:themeColor="text1"/>
          <w:sz w:val="28"/>
          <w:szCs w:val="28"/>
          <w:lang w:val="cs-CZ"/>
        </w:rPr>
        <w:t xml:space="preserve"> vyšší ochotu riskovat</w:t>
      </w:r>
      <w:r w:rsidR="0079396C">
        <w:rPr>
          <w:b/>
          <w:bCs/>
          <w:i/>
          <w:iCs/>
          <w:color w:val="425254" w:themeColor="text1"/>
          <w:sz w:val="28"/>
          <w:szCs w:val="28"/>
          <w:lang w:val="cs-CZ"/>
        </w:rPr>
        <w:t xml:space="preserve"> </w:t>
      </w:r>
    </w:p>
    <w:p w14:paraId="6F034790" w14:textId="3571ACD6" w:rsidR="000B4C88" w:rsidRDefault="0079396C" w:rsidP="002D0316">
      <w:pPr>
        <w:jc w:val="center"/>
        <w:rPr>
          <w:b/>
          <w:bCs/>
          <w:i/>
          <w:iCs/>
          <w:color w:val="425254" w:themeColor="text1"/>
          <w:sz w:val="28"/>
          <w:szCs w:val="28"/>
          <w:lang w:val="cs-CZ"/>
        </w:rPr>
      </w:pPr>
      <w:r>
        <w:rPr>
          <w:b/>
          <w:bCs/>
          <w:i/>
          <w:iCs/>
          <w:color w:val="425254" w:themeColor="text1"/>
          <w:sz w:val="28"/>
          <w:szCs w:val="28"/>
          <w:lang w:val="cs-CZ"/>
        </w:rPr>
        <w:t>a že jejich</w:t>
      </w:r>
      <w:r w:rsidR="009A09A5" w:rsidRPr="009A09A5">
        <w:rPr>
          <w:b/>
          <w:bCs/>
          <w:i/>
          <w:iCs/>
          <w:color w:val="425254" w:themeColor="text1"/>
          <w:sz w:val="28"/>
          <w:szCs w:val="28"/>
          <w:lang w:val="cs-CZ"/>
        </w:rPr>
        <w:t xml:space="preserve"> připravenost k</w:t>
      </w:r>
      <w:r w:rsidR="00A803EB">
        <w:rPr>
          <w:b/>
          <w:bCs/>
          <w:i/>
          <w:iCs/>
          <w:color w:val="425254" w:themeColor="text1"/>
          <w:sz w:val="28"/>
          <w:szCs w:val="28"/>
          <w:lang w:val="cs-CZ"/>
        </w:rPr>
        <w:t> </w:t>
      </w:r>
      <w:r w:rsidR="009A09A5" w:rsidRPr="009A09A5">
        <w:rPr>
          <w:b/>
          <w:bCs/>
          <w:i/>
          <w:iCs/>
          <w:color w:val="425254" w:themeColor="text1"/>
          <w:sz w:val="28"/>
          <w:szCs w:val="28"/>
          <w:lang w:val="cs-CZ"/>
        </w:rPr>
        <w:t>přeskupování nemovitostí v</w:t>
      </w:r>
      <w:r>
        <w:rPr>
          <w:b/>
          <w:bCs/>
          <w:i/>
          <w:iCs/>
          <w:color w:val="425254" w:themeColor="text1"/>
          <w:sz w:val="28"/>
          <w:szCs w:val="28"/>
          <w:lang w:val="cs-CZ"/>
        </w:rPr>
        <w:t> </w:t>
      </w:r>
      <w:r w:rsidR="009A09A5" w:rsidRPr="009A09A5">
        <w:rPr>
          <w:b/>
          <w:bCs/>
          <w:i/>
          <w:iCs/>
          <w:color w:val="425254" w:themeColor="text1"/>
          <w:sz w:val="28"/>
          <w:szCs w:val="28"/>
          <w:lang w:val="cs-CZ"/>
        </w:rPr>
        <w:t>portfoliích</w:t>
      </w:r>
      <w:r>
        <w:rPr>
          <w:b/>
          <w:bCs/>
          <w:i/>
          <w:iCs/>
          <w:color w:val="425254" w:themeColor="text1"/>
          <w:sz w:val="28"/>
          <w:szCs w:val="28"/>
          <w:lang w:val="cs-CZ"/>
        </w:rPr>
        <w:t xml:space="preserve"> je rek</w:t>
      </w:r>
      <w:r w:rsidR="002D0316">
        <w:rPr>
          <w:b/>
          <w:bCs/>
          <w:i/>
          <w:iCs/>
          <w:color w:val="425254" w:themeColor="text1"/>
          <w:sz w:val="28"/>
          <w:szCs w:val="28"/>
          <w:lang w:val="cs-CZ"/>
        </w:rPr>
        <w:t>o</w:t>
      </w:r>
      <w:r>
        <w:rPr>
          <w:b/>
          <w:bCs/>
          <w:i/>
          <w:iCs/>
          <w:color w:val="425254" w:themeColor="text1"/>
          <w:sz w:val="28"/>
          <w:szCs w:val="28"/>
          <w:lang w:val="cs-CZ"/>
        </w:rPr>
        <w:t>rdní</w:t>
      </w:r>
    </w:p>
    <w:p w14:paraId="1C39B30E" w14:textId="77777777" w:rsidR="009A09A5" w:rsidRPr="000749DF" w:rsidRDefault="009A09A5" w:rsidP="005B6C4C">
      <w:pPr>
        <w:jc w:val="both"/>
        <w:rPr>
          <w:b/>
          <w:bCs/>
          <w:color w:val="425254" w:themeColor="text1"/>
          <w:highlight w:val="yellow"/>
          <w:lang w:val="cs-CZ"/>
        </w:rPr>
      </w:pPr>
    </w:p>
    <w:p w14:paraId="052BADE0" w14:textId="0AA0A1C6" w:rsidR="00A52A21" w:rsidRPr="00A52A21" w:rsidRDefault="005B6C4C" w:rsidP="00A52A21">
      <w:pPr>
        <w:spacing w:after="160"/>
        <w:jc w:val="both"/>
        <w:rPr>
          <w:color w:val="425254" w:themeColor="text1"/>
          <w:lang w:val="cs-CZ"/>
        </w:rPr>
      </w:pPr>
      <w:r w:rsidRPr="000A1765">
        <w:rPr>
          <w:b/>
          <w:bCs/>
          <w:color w:val="425254" w:themeColor="text1"/>
          <w:lang w:val="cs-CZ"/>
        </w:rPr>
        <w:t xml:space="preserve">Praha – </w:t>
      </w:r>
      <w:r w:rsidR="000A1765" w:rsidRPr="000A1765">
        <w:rPr>
          <w:b/>
          <w:bCs/>
          <w:color w:val="425254" w:themeColor="text1"/>
          <w:lang w:val="cs-CZ"/>
        </w:rPr>
        <w:t xml:space="preserve">12. </w:t>
      </w:r>
      <w:r w:rsidR="00A90B21" w:rsidRPr="000A1765">
        <w:rPr>
          <w:b/>
          <w:bCs/>
          <w:color w:val="425254" w:themeColor="text1"/>
          <w:lang w:val="cs-CZ"/>
        </w:rPr>
        <w:t>února</w:t>
      </w:r>
      <w:r w:rsidRPr="000A1765">
        <w:rPr>
          <w:b/>
          <w:bCs/>
          <w:color w:val="425254" w:themeColor="text1"/>
          <w:lang w:val="cs-CZ"/>
        </w:rPr>
        <w:t xml:space="preserve"> 202</w:t>
      </w:r>
      <w:r w:rsidR="6E8226EC" w:rsidRPr="000A1765">
        <w:rPr>
          <w:b/>
          <w:bCs/>
          <w:color w:val="425254" w:themeColor="text1"/>
          <w:lang w:val="cs-CZ"/>
        </w:rPr>
        <w:t>6</w:t>
      </w:r>
      <w:r w:rsidRPr="000749DF">
        <w:rPr>
          <w:color w:val="425254" w:themeColor="text1"/>
          <w:lang w:val="cs-CZ"/>
        </w:rPr>
        <w:t xml:space="preserve"> –</w:t>
      </w:r>
      <w:r w:rsidR="00824E98" w:rsidRPr="000749DF">
        <w:rPr>
          <w:color w:val="425254" w:themeColor="text1"/>
          <w:lang w:val="cs-CZ"/>
        </w:rPr>
        <w:t xml:space="preserve"> </w:t>
      </w:r>
      <w:r w:rsidR="00A52A21" w:rsidRPr="00A52A21">
        <w:rPr>
          <w:color w:val="425254" w:themeColor="text1"/>
          <w:lang w:val="cs-CZ"/>
        </w:rPr>
        <w:t xml:space="preserve">Investoři v regionu střední a východní Evropy vstupují do roku 2026 s výrazně vyšší aktivitou než jejich západoevropští protějšci. Vyplývá to z nejnovějšího průzkumu </w:t>
      </w:r>
      <w:r w:rsidR="00FA3B96" w:rsidRPr="00FA3B96">
        <w:rPr>
          <w:color w:val="425254" w:themeColor="text1"/>
          <w:lang w:val="en-GB"/>
        </w:rPr>
        <w:t>„</w:t>
      </w:r>
      <w:r w:rsidR="00A52A21" w:rsidRPr="00FA3B96">
        <w:rPr>
          <w:color w:val="425254" w:themeColor="text1"/>
          <w:lang w:val="en-GB"/>
        </w:rPr>
        <w:t>European Investor Intentions Survey 2026</w:t>
      </w:r>
      <w:r w:rsidR="00FA3B96" w:rsidRPr="00FA3B96">
        <w:rPr>
          <w:color w:val="425254" w:themeColor="text1"/>
          <w:lang w:val="en-GB"/>
        </w:rPr>
        <w:t>“</w:t>
      </w:r>
      <w:r w:rsidR="00A52A21" w:rsidRPr="00A52A21">
        <w:rPr>
          <w:color w:val="425254" w:themeColor="text1"/>
          <w:lang w:val="cs-CZ"/>
        </w:rPr>
        <w:t xml:space="preserve">, který realizovala společnost CBRE, světový lídr v oblasti komerčních realitních služeb. Průzkumu se zúčastnilo téměř 700 investorů napříč Evropou, přičemž každý pátý respondent </w:t>
      </w:r>
      <w:r w:rsidR="009C197A">
        <w:rPr>
          <w:color w:val="425254" w:themeColor="text1"/>
          <w:lang w:val="cs-CZ"/>
        </w:rPr>
        <w:t>pochází</w:t>
      </w:r>
      <w:r w:rsidR="00A52A21" w:rsidRPr="00A52A21">
        <w:rPr>
          <w:color w:val="425254" w:themeColor="text1"/>
          <w:lang w:val="cs-CZ"/>
        </w:rPr>
        <w:t xml:space="preserve"> buď z regionu CEE, nebo se na něj aktivně zaměřuje.</w:t>
      </w:r>
    </w:p>
    <w:p w14:paraId="384EFA6E" w14:textId="512078C1" w:rsidR="00A52A21" w:rsidRPr="00A52A21" w:rsidRDefault="006F2AF3" w:rsidP="00A52A21">
      <w:pPr>
        <w:spacing w:after="160"/>
        <w:jc w:val="both"/>
        <w:rPr>
          <w:color w:val="425254" w:themeColor="text1"/>
          <w:lang w:val="cs-CZ"/>
        </w:rPr>
      </w:pPr>
      <w:r w:rsidRPr="00A51799">
        <w:rPr>
          <w:i/>
          <w:iCs/>
          <w:color w:val="425254" w:themeColor="text1"/>
          <w:lang w:val="cs-CZ"/>
        </w:rPr>
        <w:t>„</w:t>
      </w:r>
      <w:r w:rsidR="00B42AC5" w:rsidRPr="00B42AC5">
        <w:rPr>
          <w:i/>
          <w:iCs/>
          <w:color w:val="425254" w:themeColor="text1"/>
          <w:lang w:val="cs-CZ"/>
        </w:rPr>
        <w:t>Region střední a východní Evropy vstupuje do fáze výrazně zvýšené obměny nemovitostí v investičních portfoliích. Investoři zde projevují větší odvahu a jsou připraveni aktivně přeskupovat svá aktiva. Tento trend signalizuje, že trh v CEE nabízí zajímavé příležitosti pro ty, kdo hledají vyšší výnosy prostřednictvím</w:t>
      </w:r>
      <w:r w:rsidR="00B73515">
        <w:rPr>
          <w:i/>
          <w:iCs/>
          <w:color w:val="425254" w:themeColor="text1"/>
          <w:lang w:val="cs-CZ"/>
        </w:rPr>
        <w:t xml:space="preserve"> </w:t>
      </w:r>
      <w:r w:rsidR="00B42AC5" w:rsidRPr="00B42AC5">
        <w:rPr>
          <w:i/>
          <w:iCs/>
          <w:color w:val="425254" w:themeColor="text1"/>
          <w:lang w:val="cs-CZ"/>
        </w:rPr>
        <w:t>zhodnocování nemovitostí</w:t>
      </w:r>
      <w:r w:rsidR="004249E5">
        <w:rPr>
          <w:i/>
          <w:iCs/>
          <w:color w:val="425254" w:themeColor="text1"/>
          <w:lang w:val="cs-CZ"/>
        </w:rPr>
        <w:t>,</w:t>
      </w:r>
      <w:r w:rsidR="00B42AC5" w:rsidRPr="00B42AC5">
        <w:rPr>
          <w:i/>
          <w:iCs/>
          <w:color w:val="425254" w:themeColor="text1"/>
          <w:lang w:val="cs-CZ"/>
        </w:rPr>
        <w:t>"</w:t>
      </w:r>
      <w:r w:rsidR="008F0D67">
        <w:rPr>
          <w:i/>
          <w:iCs/>
          <w:color w:val="425254" w:themeColor="text1"/>
          <w:lang w:val="cs-CZ"/>
        </w:rPr>
        <w:t xml:space="preserve"> </w:t>
      </w:r>
      <w:r w:rsidR="00A52A21" w:rsidRPr="00A52A21">
        <w:rPr>
          <w:color w:val="425254" w:themeColor="text1"/>
          <w:lang w:val="cs-CZ"/>
        </w:rPr>
        <w:t xml:space="preserve">říká </w:t>
      </w:r>
      <w:r w:rsidR="00A52A21" w:rsidRPr="00C1258A">
        <w:rPr>
          <w:b/>
          <w:bCs/>
          <w:color w:val="425254" w:themeColor="text1"/>
          <w:lang w:val="cs-CZ"/>
        </w:rPr>
        <w:t>Jakub Stanislav, vedoucí hotelových investic pro</w:t>
      </w:r>
      <w:r w:rsidR="00AE6CA9">
        <w:rPr>
          <w:b/>
          <w:bCs/>
          <w:color w:val="425254" w:themeColor="text1"/>
          <w:lang w:val="cs-CZ"/>
        </w:rPr>
        <w:t> </w:t>
      </w:r>
      <w:r w:rsidR="00A52A21" w:rsidRPr="00C1258A">
        <w:rPr>
          <w:b/>
          <w:bCs/>
          <w:color w:val="425254" w:themeColor="text1"/>
          <w:lang w:val="cs-CZ"/>
        </w:rPr>
        <w:t>region CEE a</w:t>
      </w:r>
      <w:r w:rsidR="000A1765">
        <w:rPr>
          <w:b/>
          <w:bCs/>
          <w:color w:val="425254" w:themeColor="text1"/>
          <w:lang w:val="cs-CZ"/>
        </w:rPr>
        <w:t> </w:t>
      </w:r>
      <w:r w:rsidR="00A52A21" w:rsidRPr="00C1258A">
        <w:rPr>
          <w:b/>
          <w:bCs/>
          <w:color w:val="425254" w:themeColor="text1"/>
          <w:lang w:val="cs-CZ"/>
        </w:rPr>
        <w:t>vedoucí oddělení investičních nemovitostí CBRE v České republice</w:t>
      </w:r>
      <w:r w:rsidR="00A52A21" w:rsidRPr="00A52A21">
        <w:rPr>
          <w:color w:val="425254" w:themeColor="text1"/>
          <w:lang w:val="cs-CZ"/>
        </w:rPr>
        <w:t>.</w:t>
      </w:r>
    </w:p>
    <w:p w14:paraId="6D1DC327" w14:textId="0A9DDFED" w:rsidR="003764F1" w:rsidRDefault="003764F1" w:rsidP="00A52A21">
      <w:pPr>
        <w:spacing w:after="160"/>
        <w:contextualSpacing/>
        <w:jc w:val="both"/>
        <w:rPr>
          <w:color w:val="425254" w:themeColor="text1"/>
          <w:lang w:val="cs-CZ"/>
        </w:rPr>
      </w:pPr>
      <w:r w:rsidRPr="003764F1">
        <w:rPr>
          <w:color w:val="425254" w:themeColor="text1"/>
          <w:lang w:val="cs-CZ"/>
        </w:rPr>
        <w:t>Zatímco evropský průměr ukazuje, že 56 % investorů zúčastněných v průzkumu plánuje zvýšit nákupní aktivitu, v regionu CEE je toto číslo ještě o něco vyšší a dosahuje 58 %. Mnohem výraznější rozdíl se</w:t>
      </w:r>
      <w:r w:rsidR="00AE6CA9">
        <w:rPr>
          <w:color w:val="425254" w:themeColor="text1"/>
          <w:lang w:val="cs-CZ"/>
        </w:rPr>
        <w:t> </w:t>
      </w:r>
      <w:r w:rsidRPr="003764F1">
        <w:rPr>
          <w:color w:val="425254" w:themeColor="text1"/>
          <w:lang w:val="cs-CZ"/>
        </w:rPr>
        <w:t xml:space="preserve">však projevuje na straně prodejů. Téměř polovina investorů v CEE (48 %) plánuje v letošním roce prodat </w:t>
      </w:r>
      <w:r w:rsidRPr="00A36984">
        <w:rPr>
          <w:color w:val="425254" w:themeColor="text1"/>
          <w:lang w:val="cs-CZ"/>
        </w:rPr>
        <w:t>více aktiv než v roce 2025,</w:t>
      </w:r>
      <w:r w:rsidRPr="003764F1">
        <w:rPr>
          <w:color w:val="425254" w:themeColor="text1"/>
          <w:lang w:val="cs-CZ"/>
        </w:rPr>
        <w:t xml:space="preserve"> což je výrazně nad evropským průměrem </w:t>
      </w:r>
      <w:r w:rsidR="009E56DF">
        <w:rPr>
          <w:color w:val="425254" w:themeColor="text1"/>
          <w:lang w:val="cs-CZ"/>
        </w:rPr>
        <w:t>(</w:t>
      </w:r>
      <w:r w:rsidRPr="003764F1">
        <w:rPr>
          <w:color w:val="425254" w:themeColor="text1"/>
          <w:lang w:val="cs-CZ"/>
        </w:rPr>
        <w:t>41 %</w:t>
      </w:r>
      <w:r w:rsidR="009E56DF">
        <w:rPr>
          <w:color w:val="425254" w:themeColor="text1"/>
          <w:lang w:val="cs-CZ"/>
        </w:rPr>
        <w:t>)</w:t>
      </w:r>
      <w:r w:rsidRPr="003764F1">
        <w:rPr>
          <w:color w:val="425254" w:themeColor="text1"/>
          <w:lang w:val="cs-CZ"/>
        </w:rPr>
        <w:t>. Ještě pozoruhodnější je</w:t>
      </w:r>
      <w:r w:rsidR="00AE6CA9">
        <w:rPr>
          <w:color w:val="425254" w:themeColor="text1"/>
          <w:lang w:val="cs-CZ"/>
        </w:rPr>
        <w:t> </w:t>
      </w:r>
      <w:r w:rsidRPr="003764F1">
        <w:rPr>
          <w:color w:val="425254" w:themeColor="text1"/>
          <w:lang w:val="cs-CZ"/>
        </w:rPr>
        <w:t xml:space="preserve">skutečnost, že pouze 10 % investorů v CEE neplánuje žádné prodeje. Jde o historicky nejnižší podíl, když ještě před dvěma lety </w:t>
      </w:r>
      <w:r w:rsidR="00155D91">
        <w:rPr>
          <w:color w:val="425254" w:themeColor="text1"/>
          <w:lang w:val="cs-CZ"/>
        </w:rPr>
        <w:t xml:space="preserve">šlo o </w:t>
      </w:r>
      <w:r w:rsidRPr="003764F1">
        <w:rPr>
          <w:color w:val="425254" w:themeColor="text1"/>
          <w:lang w:val="cs-CZ"/>
        </w:rPr>
        <w:t>22 %.</w:t>
      </w:r>
    </w:p>
    <w:p w14:paraId="5F306311" w14:textId="77777777" w:rsidR="003764F1" w:rsidRDefault="003764F1" w:rsidP="00A52A21">
      <w:pPr>
        <w:spacing w:after="160"/>
        <w:contextualSpacing/>
        <w:jc w:val="both"/>
        <w:rPr>
          <w:color w:val="425254" w:themeColor="text1"/>
          <w:lang w:val="cs-CZ"/>
        </w:rPr>
      </w:pPr>
    </w:p>
    <w:p w14:paraId="128A71E8" w14:textId="4E1F1845" w:rsidR="00A52A21" w:rsidRPr="00375516" w:rsidRDefault="00A52A21" w:rsidP="02A7AEFF">
      <w:pPr>
        <w:spacing w:after="160"/>
        <w:contextualSpacing/>
        <w:jc w:val="both"/>
        <w:rPr>
          <w:b/>
          <w:bCs/>
          <w:color w:val="425254" w:themeColor="text1"/>
          <w:lang w:val="cs-CZ"/>
        </w:rPr>
      </w:pPr>
      <w:r w:rsidRPr="02A7AEFF">
        <w:rPr>
          <w:b/>
          <w:bCs/>
          <w:color w:val="425254" w:themeColor="text1"/>
          <w:lang w:val="cs-CZ"/>
        </w:rPr>
        <w:t>Varšava</w:t>
      </w:r>
      <w:r w:rsidR="00C61122" w:rsidRPr="02A7AEFF">
        <w:rPr>
          <w:b/>
          <w:bCs/>
          <w:color w:val="425254" w:themeColor="text1"/>
          <w:lang w:val="cs-CZ"/>
        </w:rPr>
        <w:t xml:space="preserve"> je</w:t>
      </w:r>
      <w:r w:rsidRPr="02A7AEFF">
        <w:rPr>
          <w:b/>
          <w:bCs/>
          <w:color w:val="425254" w:themeColor="text1"/>
          <w:lang w:val="cs-CZ"/>
        </w:rPr>
        <w:t xml:space="preserve"> investiční</w:t>
      </w:r>
      <w:r w:rsidR="00375516" w:rsidRPr="02A7AEFF">
        <w:rPr>
          <w:b/>
          <w:bCs/>
          <w:color w:val="425254" w:themeColor="text1"/>
          <w:lang w:val="cs-CZ"/>
        </w:rPr>
        <w:t>m</w:t>
      </w:r>
      <w:r w:rsidRPr="02A7AEFF">
        <w:rPr>
          <w:b/>
          <w:bCs/>
          <w:color w:val="425254" w:themeColor="text1"/>
          <w:lang w:val="cs-CZ"/>
        </w:rPr>
        <w:t xml:space="preserve"> magnet</w:t>
      </w:r>
      <w:r w:rsidR="00375516" w:rsidRPr="02A7AEFF">
        <w:rPr>
          <w:b/>
          <w:bCs/>
          <w:color w:val="425254" w:themeColor="text1"/>
          <w:lang w:val="cs-CZ"/>
        </w:rPr>
        <w:t>em</w:t>
      </w:r>
      <w:r w:rsidRPr="02A7AEFF">
        <w:rPr>
          <w:b/>
          <w:bCs/>
          <w:color w:val="425254" w:themeColor="text1"/>
          <w:lang w:val="cs-CZ"/>
        </w:rPr>
        <w:t xml:space="preserve"> regionu</w:t>
      </w:r>
      <w:r w:rsidR="00FF5010" w:rsidRPr="02A7AEFF">
        <w:rPr>
          <w:b/>
          <w:bCs/>
          <w:color w:val="425254" w:themeColor="text1"/>
          <w:lang w:val="cs-CZ"/>
        </w:rPr>
        <w:t xml:space="preserve">, Praha </w:t>
      </w:r>
      <w:r w:rsidR="00375516" w:rsidRPr="02A7AEFF">
        <w:rPr>
          <w:b/>
          <w:bCs/>
          <w:color w:val="425254" w:themeColor="text1"/>
          <w:lang w:val="cs-CZ"/>
        </w:rPr>
        <w:t xml:space="preserve">si udržuje </w:t>
      </w:r>
      <w:r w:rsidR="00C61122" w:rsidRPr="02A7AEFF">
        <w:rPr>
          <w:b/>
          <w:bCs/>
          <w:color w:val="425254" w:themeColor="text1"/>
          <w:lang w:val="cs-CZ"/>
        </w:rPr>
        <w:t xml:space="preserve">svou </w:t>
      </w:r>
      <w:r w:rsidR="44BE5C9A" w:rsidRPr="02A7AEFF">
        <w:rPr>
          <w:b/>
          <w:bCs/>
          <w:color w:val="425254" w:themeColor="text1"/>
          <w:lang w:val="cs-CZ"/>
        </w:rPr>
        <w:t xml:space="preserve">vysokou </w:t>
      </w:r>
      <w:r w:rsidR="00375516" w:rsidRPr="02A7AEFF">
        <w:rPr>
          <w:b/>
          <w:bCs/>
          <w:color w:val="425254" w:themeColor="text1"/>
          <w:lang w:val="cs-CZ"/>
        </w:rPr>
        <w:t>atraktivitu</w:t>
      </w:r>
    </w:p>
    <w:p w14:paraId="1C14C26D" w14:textId="682B8DCA" w:rsidR="00A52A21" w:rsidRDefault="00A52A21" w:rsidP="00A52A21">
      <w:pPr>
        <w:spacing w:after="160"/>
        <w:contextualSpacing/>
        <w:jc w:val="both"/>
        <w:rPr>
          <w:color w:val="425254" w:themeColor="text1"/>
          <w:lang w:val="cs-CZ"/>
        </w:rPr>
      </w:pPr>
      <w:r w:rsidRPr="00A52A21">
        <w:rPr>
          <w:color w:val="425254" w:themeColor="text1"/>
          <w:lang w:val="cs-CZ"/>
        </w:rPr>
        <w:t>V žebříčku nejatraktivnějších evropských měst pro přeshraniční investice si Varšava upevnila třetí místo, což je její historicky nejvyšší umístění. Polská metropole se tak zařadila mezi absolutní špičku hned za</w:t>
      </w:r>
      <w:r w:rsidR="00AE6CA9">
        <w:rPr>
          <w:color w:val="425254" w:themeColor="text1"/>
          <w:lang w:val="cs-CZ"/>
        </w:rPr>
        <w:t> </w:t>
      </w:r>
      <w:r w:rsidRPr="00A52A21">
        <w:rPr>
          <w:color w:val="425254" w:themeColor="text1"/>
          <w:lang w:val="cs-CZ"/>
        </w:rPr>
        <w:t>Londýn a Madrid, přičemž předstihla Barcelon</w:t>
      </w:r>
      <w:r w:rsidR="005C659D">
        <w:rPr>
          <w:color w:val="425254" w:themeColor="text1"/>
          <w:lang w:val="cs-CZ"/>
        </w:rPr>
        <w:t>u</w:t>
      </w:r>
      <w:r w:rsidRPr="00A52A21">
        <w:rPr>
          <w:color w:val="425254" w:themeColor="text1"/>
          <w:lang w:val="cs-CZ"/>
        </w:rPr>
        <w:t>, Milán i tradiční západoevropské destinace jako Paříž, která klesla na šesté místo. Berlín a Stockholm se propadly až na dělené desáté místo.</w:t>
      </w:r>
    </w:p>
    <w:p w14:paraId="1ED5758F" w14:textId="77777777" w:rsidR="00375516" w:rsidRPr="00A52A21" w:rsidRDefault="00375516" w:rsidP="00A52A21">
      <w:pPr>
        <w:spacing w:after="160"/>
        <w:contextualSpacing/>
        <w:jc w:val="both"/>
        <w:rPr>
          <w:color w:val="425254" w:themeColor="text1"/>
          <w:lang w:val="cs-CZ"/>
        </w:rPr>
      </w:pPr>
    </w:p>
    <w:p w14:paraId="34CB2A4F" w14:textId="61F3F151" w:rsidR="00D81AB1" w:rsidRPr="00D81AB1" w:rsidRDefault="00F6693A" w:rsidP="02A7AEFF">
      <w:pPr>
        <w:spacing w:after="160"/>
        <w:jc w:val="both"/>
        <w:rPr>
          <w:i/>
          <w:iCs/>
          <w:color w:val="425254" w:themeColor="text1"/>
          <w:lang w:val="cs-CZ"/>
        </w:rPr>
      </w:pPr>
      <w:r w:rsidRPr="02A7AEFF">
        <w:rPr>
          <w:i/>
          <w:iCs/>
          <w:color w:val="425254" w:themeColor="text1"/>
          <w:lang w:val="cs-CZ"/>
        </w:rPr>
        <w:t>„</w:t>
      </w:r>
      <w:r w:rsidR="00E13206" w:rsidRPr="02A7AEFF">
        <w:rPr>
          <w:i/>
          <w:iCs/>
          <w:color w:val="425254" w:themeColor="text1"/>
          <w:lang w:val="cs-CZ"/>
        </w:rPr>
        <w:t>Varšava těží ze stabilních makroekonomických základů, silné poptávky napříč sektory a příznivých cen nemovitostí.</w:t>
      </w:r>
      <w:r w:rsidR="000E3B93" w:rsidRPr="02A7AEFF">
        <w:rPr>
          <w:i/>
          <w:iCs/>
          <w:color w:val="425254" w:themeColor="text1"/>
          <w:lang w:val="cs-CZ"/>
        </w:rPr>
        <w:t xml:space="preserve"> </w:t>
      </w:r>
      <w:r w:rsidR="00A52A21" w:rsidRPr="02A7AEFF">
        <w:rPr>
          <w:i/>
          <w:iCs/>
          <w:color w:val="425254" w:themeColor="text1"/>
          <w:lang w:val="cs-CZ"/>
        </w:rPr>
        <w:t>Pro investory představuje kombinaci likvidity, růstového potenciálu a možnosti rozložit riziko mimo přesycené západoevropské trhy,"</w:t>
      </w:r>
      <w:r w:rsidR="00A52A21" w:rsidRPr="02A7AEFF">
        <w:rPr>
          <w:color w:val="425254" w:themeColor="text1"/>
          <w:lang w:val="cs-CZ"/>
        </w:rPr>
        <w:t xml:space="preserve"> </w:t>
      </w:r>
      <w:r w:rsidR="000E3B93" w:rsidRPr="02A7AEFF">
        <w:rPr>
          <w:color w:val="425254" w:themeColor="text1"/>
          <w:lang w:val="cs-CZ"/>
        </w:rPr>
        <w:t>popisuje</w:t>
      </w:r>
      <w:r w:rsidR="00A52A21" w:rsidRPr="02A7AEFF">
        <w:rPr>
          <w:color w:val="425254" w:themeColor="text1"/>
          <w:lang w:val="cs-CZ"/>
        </w:rPr>
        <w:t xml:space="preserve"> </w:t>
      </w:r>
      <w:r w:rsidR="00A52A21" w:rsidRPr="02A7AEFF">
        <w:rPr>
          <w:b/>
          <w:bCs/>
          <w:color w:val="425254" w:themeColor="text1"/>
          <w:lang w:val="cs-CZ"/>
        </w:rPr>
        <w:t>Jakub Stanislav</w:t>
      </w:r>
      <w:r w:rsidR="000E3B93" w:rsidRPr="02A7AEFF">
        <w:rPr>
          <w:color w:val="425254" w:themeColor="text1"/>
          <w:lang w:val="cs-CZ"/>
        </w:rPr>
        <w:t xml:space="preserve"> a pokračuje: </w:t>
      </w:r>
      <w:r w:rsidR="00D81AB1" w:rsidRPr="02A7AEFF">
        <w:rPr>
          <w:i/>
          <w:iCs/>
          <w:color w:val="425254" w:themeColor="text1"/>
          <w:lang w:val="cs-CZ"/>
        </w:rPr>
        <w:t>„Praha si přitom udržuje silnou pozici na investiční mapě regionu</w:t>
      </w:r>
      <w:r w:rsidR="00757ACC" w:rsidRPr="02A7AEFF">
        <w:rPr>
          <w:i/>
          <w:iCs/>
          <w:color w:val="425254" w:themeColor="text1"/>
          <w:lang w:val="cs-CZ"/>
        </w:rPr>
        <w:t xml:space="preserve"> hned za Varšavou</w:t>
      </w:r>
      <w:r w:rsidR="00D81AB1" w:rsidRPr="02A7AEFF">
        <w:rPr>
          <w:i/>
          <w:iCs/>
          <w:color w:val="425254" w:themeColor="text1"/>
          <w:lang w:val="cs-CZ"/>
        </w:rPr>
        <w:t>. Český trh se vyznačuje stabilitou, transparentností a rozvinutým investičním prostředím. V</w:t>
      </w:r>
      <w:r w:rsidR="00070E92">
        <w:rPr>
          <w:i/>
          <w:iCs/>
          <w:color w:val="425254" w:themeColor="text1"/>
          <w:lang w:val="cs-CZ"/>
        </w:rPr>
        <w:t> </w:t>
      </w:r>
      <w:r w:rsidR="00D81AB1" w:rsidRPr="02A7AEFF">
        <w:rPr>
          <w:i/>
          <w:iCs/>
          <w:color w:val="425254" w:themeColor="text1"/>
          <w:lang w:val="cs-CZ"/>
        </w:rPr>
        <w:t xml:space="preserve">loňském roce </w:t>
      </w:r>
      <w:r w:rsidR="00D03EF7">
        <w:rPr>
          <w:i/>
          <w:iCs/>
          <w:color w:val="425254" w:themeColor="text1"/>
          <w:lang w:val="cs-CZ"/>
        </w:rPr>
        <w:t>do</w:t>
      </w:r>
      <w:r w:rsidR="00D03EF7" w:rsidRPr="02A7AEFF">
        <w:rPr>
          <w:i/>
          <w:iCs/>
          <w:color w:val="425254" w:themeColor="text1"/>
          <w:lang w:val="cs-CZ"/>
        </w:rPr>
        <w:t xml:space="preserve">sáhl </w:t>
      </w:r>
      <w:r w:rsidR="00D81AB1" w:rsidRPr="02A7AEFF">
        <w:rPr>
          <w:i/>
          <w:iCs/>
          <w:color w:val="425254" w:themeColor="text1"/>
          <w:lang w:val="cs-CZ"/>
        </w:rPr>
        <w:t>celkový objem investic do</w:t>
      </w:r>
      <w:r w:rsidR="000A1765">
        <w:rPr>
          <w:i/>
          <w:iCs/>
          <w:color w:val="425254" w:themeColor="text1"/>
          <w:lang w:val="cs-CZ"/>
        </w:rPr>
        <w:t> </w:t>
      </w:r>
      <w:r w:rsidR="00D81AB1" w:rsidRPr="02A7AEFF">
        <w:rPr>
          <w:i/>
          <w:iCs/>
          <w:color w:val="425254" w:themeColor="text1"/>
          <w:lang w:val="cs-CZ"/>
        </w:rPr>
        <w:t>komerčních nemovitostí</w:t>
      </w:r>
      <w:r w:rsidR="00ED2AF5">
        <w:rPr>
          <w:i/>
          <w:iCs/>
          <w:color w:val="425254" w:themeColor="text1"/>
          <w:lang w:val="cs-CZ"/>
        </w:rPr>
        <w:t xml:space="preserve"> v tuzemsku</w:t>
      </w:r>
      <w:r w:rsidR="00D81AB1" w:rsidRPr="02A7AEFF">
        <w:rPr>
          <w:i/>
          <w:iCs/>
          <w:color w:val="425254" w:themeColor="text1"/>
          <w:lang w:val="cs-CZ"/>
        </w:rPr>
        <w:t xml:space="preserve"> </w:t>
      </w:r>
      <w:r w:rsidR="00D03EF7">
        <w:rPr>
          <w:i/>
          <w:iCs/>
          <w:color w:val="425254" w:themeColor="text1"/>
          <w:lang w:val="cs-CZ"/>
        </w:rPr>
        <w:t xml:space="preserve">téměř </w:t>
      </w:r>
      <w:r w:rsidR="00D81AB1" w:rsidRPr="02A7AEFF">
        <w:rPr>
          <w:i/>
          <w:iCs/>
          <w:color w:val="425254" w:themeColor="text1"/>
          <w:lang w:val="cs-CZ"/>
        </w:rPr>
        <w:t>4,</w:t>
      </w:r>
      <w:r w:rsidR="00D03EF7">
        <w:rPr>
          <w:i/>
          <w:iCs/>
          <w:color w:val="425254" w:themeColor="text1"/>
          <w:lang w:val="cs-CZ"/>
        </w:rPr>
        <w:t>4</w:t>
      </w:r>
      <w:r w:rsidR="00D81AB1" w:rsidRPr="02A7AEFF">
        <w:rPr>
          <w:i/>
          <w:iCs/>
          <w:color w:val="425254" w:themeColor="text1"/>
          <w:lang w:val="cs-CZ"/>
        </w:rPr>
        <w:t xml:space="preserve"> miliardy eur, </w:t>
      </w:r>
      <w:r w:rsidR="00885AFD">
        <w:rPr>
          <w:i/>
          <w:iCs/>
          <w:color w:val="425254" w:themeColor="text1"/>
          <w:lang w:val="cs-CZ"/>
        </w:rPr>
        <w:t>přičemž Praha potvr</w:t>
      </w:r>
      <w:r w:rsidR="008557FE">
        <w:rPr>
          <w:i/>
          <w:iCs/>
          <w:color w:val="425254" w:themeColor="text1"/>
          <w:lang w:val="cs-CZ"/>
        </w:rPr>
        <w:t>dila silné</w:t>
      </w:r>
      <w:r w:rsidR="00D81AB1" w:rsidRPr="02A7AEFF">
        <w:rPr>
          <w:i/>
          <w:iCs/>
          <w:color w:val="425254" w:themeColor="text1"/>
          <w:lang w:val="cs-CZ"/>
        </w:rPr>
        <w:t xml:space="preserve"> postavení jako jedné z</w:t>
      </w:r>
      <w:r w:rsidR="00AE6CA9" w:rsidRPr="02A7AEFF">
        <w:rPr>
          <w:i/>
          <w:iCs/>
          <w:color w:val="425254" w:themeColor="text1"/>
          <w:lang w:val="cs-CZ"/>
        </w:rPr>
        <w:t> </w:t>
      </w:r>
      <w:r w:rsidR="00D81AB1" w:rsidRPr="02A7AEFF">
        <w:rPr>
          <w:i/>
          <w:iCs/>
          <w:color w:val="425254" w:themeColor="text1"/>
          <w:lang w:val="cs-CZ"/>
        </w:rPr>
        <w:t>nejatraktivnějších investičních destinací na globální scéně.“</w:t>
      </w:r>
    </w:p>
    <w:p w14:paraId="5D647A5A" w14:textId="77777777" w:rsidR="00486939" w:rsidRDefault="00486939" w:rsidP="00717954">
      <w:pPr>
        <w:spacing w:after="160"/>
        <w:contextualSpacing/>
        <w:jc w:val="both"/>
        <w:rPr>
          <w:b/>
          <w:bCs/>
          <w:color w:val="425254" w:themeColor="text1"/>
          <w:lang w:val="cs-CZ"/>
        </w:rPr>
      </w:pPr>
      <w:r w:rsidRPr="00486939">
        <w:rPr>
          <w:b/>
          <w:bCs/>
          <w:color w:val="425254" w:themeColor="text1"/>
          <w:lang w:val="cs-CZ"/>
        </w:rPr>
        <w:t>Vyšší výnosy prostřednictvím modernizace a přestaveb</w:t>
      </w:r>
    </w:p>
    <w:p w14:paraId="3F35A290" w14:textId="76A4A8EE" w:rsidR="00717954" w:rsidRPr="00717954" w:rsidRDefault="00ED24F0" w:rsidP="00717954">
      <w:pPr>
        <w:spacing w:after="160"/>
        <w:contextualSpacing/>
        <w:jc w:val="both"/>
        <w:rPr>
          <w:color w:val="425254" w:themeColor="text1"/>
          <w:lang w:val="cs-CZ"/>
        </w:rPr>
      </w:pPr>
      <w:r w:rsidRPr="00ED24F0">
        <w:rPr>
          <w:color w:val="425254" w:themeColor="text1"/>
          <w:lang w:val="cs-CZ"/>
        </w:rPr>
        <w:t>Investoři v regionu CEE mají výrazně větší zájem o zhodnocování nemovitostí prostřednictvím jejich modernizace a změny využití než investoři v západní Evropě.</w:t>
      </w:r>
      <w:r w:rsidR="000B4F01">
        <w:rPr>
          <w:color w:val="425254" w:themeColor="text1"/>
          <w:lang w:val="cs-CZ"/>
        </w:rPr>
        <w:t xml:space="preserve"> </w:t>
      </w:r>
      <w:r w:rsidR="00717954" w:rsidRPr="00717954">
        <w:rPr>
          <w:color w:val="425254" w:themeColor="text1"/>
          <w:lang w:val="cs-CZ"/>
        </w:rPr>
        <w:t xml:space="preserve">Tento přístup volí 41 % z nich, zatímco evropský průměr činí 37 %. Zájem o stabilní prémiové nemovitosti s nízkým rizikem je přitom srovnatelný a dosahuje 17 % v obou případech. Investoři v CEE se tak zaměřují spíše na vylepšování objektů, </w:t>
      </w:r>
      <w:r w:rsidR="00717954" w:rsidRPr="00717954">
        <w:rPr>
          <w:color w:val="425254" w:themeColor="text1"/>
          <w:lang w:val="cs-CZ"/>
        </w:rPr>
        <w:lastRenderedPageBreak/>
        <w:t>selektivní přestavby a příležitosti s vyššími výnosy než na již stabilizovaná aktiva s předvídatelnými příjmy.</w:t>
      </w:r>
    </w:p>
    <w:p w14:paraId="07AA515F" w14:textId="77777777" w:rsidR="00717954" w:rsidRPr="00717954" w:rsidRDefault="00717954" w:rsidP="00717954">
      <w:pPr>
        <w:spacing w:after="160"/>
        <w:contextualSpacing/>
        <w:jc w:val="both"/>
        <w:rPr>
          <w:color w:val="425254" w:themeColor="text1"/>
          <w:lang w:val="cs-CZ"/>
        </w:rPr>
      </w:pPr>
    </w:p>
    <w:p w14:paraId="24ABFF2F" w14:textId="1870D3D7" w:rsidR="00717954" w:rsidRDefault="00AD0377" w:rsidP="00717954">
      <w:pPr>
        <w:spacing w:after="160"/>
        <w:contextualSpacing/>
        <w:jc w:val="both"/>
        <w:rPr>
          <w:color w:val="425254" w:themeColor="text1"/>
          <w:lang w:val="cs-CZ"/>
        </w:rPr>
      </w:pPr>
      <w:r w:rsidRPr="000A1765">
        <w:rPr>
          <w:i/>
          <w:iCs/>
          <w:color w:val="425254" w:themeColor="text1"/>
          <w:lang w:val="cs-CZ"/>
        </w:rPr>
        <w:t>„</w:t>
      </w:r>
      <w:r w:rsidR="00717954" w:rsidRPr="000A1765">
        <w:rPr>
          <w:i/>
          <w:iCs/>
          <w:color w:val="425254" w:themeColor="text1"/>
          <w:lang w:val="cs-CZ"/>
        </w:rPr>
        <w:t>Sektorové priority prošly v</w:t>
      </w:r>
      <w:r w:rsidR="00D53DAD" w:rsidRPr="000A1765">
        <w:rPr>
          <w:i/>
          <w:iCs/>
          <w:color w:val="425254" w:themeColor="text1"/>
          <w:lang w:val="cs-CZ"/>
        </w:rPr>
        <w:t> Evropě v</w:t>
      </w:r>
      <w:r w:rsidR="00717954" w:rsidRPr="000A1765">
        <w:rPr>
          <w:i/>
          <w:iCs/>
          <w:color w:val="425254" w:themeColor="text1"/>
          <w:lang w:val="cs-CZ"/>
        </w:rPr>
        <w:t xml:space="preserve"> posledních letech výraznou proměnou. Kanceláře, které v roce 2022 dominovaly s téměř 39 % zájmu investorů, klesly v roce 2026 na 13 %. Naopak rezidenční sektor </w:t>
      </w:r>
      <w:r w:rsidR="00C36395" w:rsidRPr="000A1765">
        <w:rPr>
          <w:i/>
          <w:iCs/>
          <w:color w:val="425254" w:themeColor="text1"/>
          <w:lang w:val="cs-CZ"/>
        </w:rPr>
        <w:t xml:space="preserve">(ať už jde o nájemní bydlení, soukromé kampusy pro studenty apod.) </w:t>
      </w:r>
      <w:r w:rsidR="007C5E39" w:rsidRPr="000A1765">
        <w:rPr>
          <w:i/>
          <w:iCs/>
          <w:color w:val="425254" w:themeColor="text1"/>
          <w:lang w:val="cs-CZ"/>
        </w:rPr>
        <w:t xml:space="preserve">za stejné období </w:t>
      </w:r>
      <w:r w:rsidR="00717954" w:rsidRPr="000A1765">
        <w:rPr>
          <w:i/>
          <w:iCs/>
          <w:color w:val="425254" w:themeColor="text1"/>
          <w:lang w:val="cs-CZ"/>
        </w:rPr>
        <w:t>posílil z 23 % na téměř 34</w:t>
      </w:r>
      <w:r w:rsidR="000A1765">
        <w:rPr>
          <w:i/>
          <w:iCs/>
          <w:color w:val="425254" w:themeColor="text1"/>
          <w:lang w:val="cs-CZ"/>
        </w:rPr>
        <w:t> </w:t>
      </w:r>
      <w:r w:rsidR="00717954" w:rsidRPr="000A1765">
        <w:rPr>
          <w:i/>
          <w:iCs/>
          <w:color w:val="425254" w:themeColor="text1"/>
          <w:lang w:val="cs-CZ"/>
        </w:rPr>
        <w:t>%. Logistika po svém vrcholu v roce 2024 ustálila svůj podíl na úrovni kolem 25 %. V regionu CEE je</w:t>
      </w:r>
      <w:r w:rsidR="000A1765">
        <w:rPr>
          <w:i/>
          <w:iCs/>
          <w:color w:val="425254" w:themeColor="text1"/>
          <w:lang w:val="cs-CZ"/>
        </w:rPr>
        <w:t> </w:t>
      </w:r>
      <w:r w:rsidR="00717954" w:rsidRPr="000A1765">
        <w:rPr>
          <w:i/>
          <w:iCs/>
          <w:color w:val="425254" w:themeColor="text1"/>
          <w:lang w:val="cs-CZ"/>
        </w:rPr>
        <w:t xml:space="preserve">vývoj </w:t>
      </w:r>
      <w:r w:rsidR="008E6FB2" w:rsidRPr="000A1765">
        <w:rPr>
          <w:i/>
          <w:iCs/>
          <w:color w:val="425254" w:themeColor="text1"/>
          <w:lang w:val="cs-CZ"/>
        </w:rPr>
        <w:t>ob</w:t>
      </w:r>
      <w:r w:rsidR="00717954" w:rsidRPr="000A1765">
        <w:rPr>
          <w:i/>
          <w:iCs/>
          <w:color w:val="425254" w:themeColor="text1"/>
          <w:lang w:val="cs-CZ"/>
        </w:rPr>
        <w:t>dobný, investoři postupně přecházejí od dříve dominantní logistiky k vyváženějšímu portfoliu s</w:t>
      </w:r>
      <w:r w:rsidR="000A1765">
        <w:rPr>
          <w:i/>
          <w:iCs/>
          <w:color w:val="425254" w:themeColor="text1"/>
          <w:lang w:val="cs-CZ"/>
        </w:rPr>
        <w:t> </w:t>
      </w:r>
      <w:r w:rsidR="00717954" w:rsidRPr="000A1765">
        <w:rPr>
          <w:i/>
          <w:iCs/>
          <w:color w:val="425254" w:themeColor="text1"/>
          <w:lang w:val="cs-CZ"/>
        </w:rPr>
        <w:t>rezidenčním</w:t>
      </w:r>
      <w:r w:rsidR="004525E7" w:rsidRPr="000A1765">
        <w:rPr>
          <w:i/>
          <w:iCs/>
          <w:color w:val="425254" w:themeColor="text1"/>
          <w:lang w:val="cs-CZ"/>
        </w:rPr>
        <w:t>i</w:t>
      </w:r>
      <w:r w:rsidR="00717954" w:rsidRPr="000A1765">
        <w:rPr>
          <w:i/>
          <w:iCs/>
          <w:color w:val="425254" w:themeColor="text1"/>
          <w:lang w:val="cs-CZ"/>
        </w:rPr>
        <w:t xml:space="preserve"> </w:t>
      </w:r>
      <w:r w:rsidR="00EC70D4" w:rsidRPr="000A1765">
        <w:rPr>
          <w:i/>
          <w:iCs/>
          <w:color w:val="425254" w:themeColor="text1"/>
          <w:lang w:val="cs-CZ"/>
        </w:rPr>
        <w:t>nemovitostmi jako</w:t>
      </w:r>
      <w:r w:rsidR="00BB749B" w:rsidRPr="000A1765">
        <w:rPr>
          <w:i/>
          <w:iCs/>
          <w:color w:val="425254" w:themeColor="text1"/>
          <w:lang w:val="cs-CZ"/>
        </w:rPr>
        <w:t xml:space="preserve"> </w:t>
      </w:r>
      <w:r w:rsidR="0050095C" w:rsidRPr="000A1765">
        <w:rPr>
          <w:i/>
          <w:iCs/>
          <w:color w:val="425254" w:themeColor="text1"/>
          <w:lang w:val="cs-CZ"/>
        </w:rPr>
        <w:t xml:space="preserve">aktuálně </w:t>
      </w:r>
      <w:r w:rsidR="00EC70D4" w:rsidRPr="000A1765">
        <w:rPr>
          <w:i/>
          <w:iCs/>
          <w:color w:val="425254" w:themeColor="text1"/>
          <w:lang w:val="cs-CZ"/>
        </w:rPr>
        <w:t>hlavní prioritou, i když v celkovém objemu</w:t>
      </w:r>
      <w:r w:rsidR="00805669" w:rsidRPr="000A1765">
        <w:rPr>
          <w:i/>
          <w:iCs/>
          <w:color w:val="425254" w:themeColor="text1"/>
          <w:lang w:val="cs-CZ"/>
        </w:rPr>
        <w:t xml:space="preserve"> stále marginální</w:t>
      </w:r>
      <w:r w:rsidR="00B07D86" w:rsidRPr="000A1765">
        <w:rPr>
          <w:i/>
          <w:iCs/>
          <w:color w:val="425254" w:themeColor="text1"/>
          <w:lang w:val="cs-CZ"/>
        </w:rPr>
        <w:t xml:space="preserve">. </w:t>
      </w:r>
      <w:r w:rsidR="00D62382" w:rsidRPr="000A1765">
        <w:rPr>
          <w:i/>
          <w:iCs/>
          <w:color w:val="425254" w:themeColor="text1"/>
          <w:lang w:val="cs-CZ"/>
        </w:rPr>
        <w:t>Na významu navíc nabývají i</w:t>
      </w:r>
      <w:r w:rsidR="00AE6CA9" w:rsidRPr="000A1765">
        <w:rPr>
          <w:i/>
          <w:iCs/>
          <w:color w:val="425254" w:themeColor="text1"/>
          <w:lang w:val="cs-CZ"/>
        </w:rPr>
        <w:t> </w:t>
      </w:r>
      <w:r w:rsidR="00B07D86" w:rsidRPr="000A1765">
        <w:rPr>
          <w:i/>
          <w:iCs/>
          <w:color w:val="425254" w:themeColor="text1"/>
          <w:lang w:val="cs-CZ"/>
        </w:rPr>
        <w:t xml:space="preserve">maloobchodní nemovitosti </w:t>
      </w:r>
      <w:r w:rsidR="00D62382" w:rsidRPr="000A1765">
        <w:rPr>
          <w:i/>
          <w:iCs/>
          <w:color w:val="425254" w:themeColor="text1"/>
          <w:lang w:val="cs-CZ"/>
        </w:rPr>
        <w:t>a</w:t>
      </w:r>
      <w:r w:rsidR="00E66780" w:rsidRPr="000A1765">
        <w:rPr>
          <w:i/>
          <w:iCs/>
          <w:color w:val="425254" w:themeColor="text1"/>
          <w:lang w:val="cs-CZ"/>
        </w:rPr>
        <w:t xml:space="preserve"> především</w:t>
      </w:r>
      <w:r w:rsidR="00D62382" w:rsidRPr="000A1765">
        <w:rPr>
          <w:i/>
          <w:iCs/>
          <w:color w:val="425254" w:themeColor="text1"/>
          <w:lang w:val="cs-CZ"/>
        </w:rPr>
        <w:t xml:space="preserve"> hotely</w:t>
      </w:r>
      <w:r w:rsidR="00E66780" w:rsidRPr="000A1765">
        <w:rPr>
          <w:i/>
          <w:iCs/>
          <w:color w:val="425254" w:themeColor="text1"/>
          <w:lang w:val="cs-CZ"/>
        </w:rPr>
        <w:t>, které po pandemii zažívaj</w:t>
      </w:r>
      <w:r w:rsidR="00A57369" w:rsidRPr="000A1765">
        <w:rPr>
          <w:i/>
          <w:iCs/>
          <w:color w:val="425254" w:themeColor="text1"/>
          <w:lang w:val="cs-CZ"/>
        </w:rPr>
        <w:t xml:space="preserve">í </w:t>
      </w:r>
      <w:r w:rsidR="003125ED" w:rsidRPr="000A1765">
        <w:rPr>
          <w:i/>
          <w:iCs/>
          <w:color w:val="425254" w:themeColor="text1"/>
          <w:lang w:val="cs-CZ"/>
        </w:rPr>
        <w:t>zejména</w:t>
      </w:r>
      <w:r w:rsidR="00A57369" w:rsidRPr="000A1765">
        <w:rPr>
          <w:i/>
          <w:iCs/>
          <w:color w:val="425254" w:themeColor="text1"/>
          <w:lang w:val="cs-CZ"/>
        </w:rPr>
        <w:t xml:space="preserve"> v tuzemsku</w:t>
      </w:r>
      <w:r w:rsidR="00E66780" w:rsidRPr="000A1765">
        <w:rPr>
          <w:i/>
          <w:iCs/>
          <w:color w:val="425254" w:themeColor="text1"/>
          <w:lang w:val="cs-CZ"/>
        </w:rPr>
        <w:t xml:space="preserve"> investiční boom</w:t>
      </w:r>
      <w:r w:rsidRPr="000A1765">
        <w:rPr>
          <w:i/>
          <w:iCs/>
          <w:color w:val="425254" w:themeColor="text1"/>
          <w:lang w:val="cs-CZ"/>
        </w:rPr>
        <w:t>,“</w:t>
      </w:r>
      <w:r w:rsidRPr="000A1765">
        <w:rPr>
          <w:color w:val="425254" w:themeColor="text1"/>
          <w:lang w:val="cs-CZ"/>
        </w:rPr>
        <w:t xml:space="preserve"> komentuje </w:t>
      </w:r>
      <w:r w:rsidRPr="000A1765">
        <w:rPr>
          <w:b/>
          <w:bCs/>
          <w:color w:val="425254" w:themeColor="text1"/>
          <w:lang w:val="cs-CZ"/>
        </w:rPr>
        <w:t>Jakub Stanislav</w:t>
      </w:r>
      <w:r w:rsidRPr="000A1765">
        <w:rPr>
          <w:color w:val="425254" w:themeColor="text1"/>
          <w:lang w:val="cs-CZ"/>
        </w:rPr>
        <w:t>.</w:t>
      </w:r>
    </w:p>
    <w:p w14:paraId="6BF4C02A" w14:textId="77777777" w:rsidR="00717954" w:rsidRDefault="00717954" w:rsidP="00717954">
      <w:pPr>
        <w:spacing w:after="160"/>
        <w:contextualSpacing/>
        <w:jc w:val="both"/>
        <w:rPr>
          <w:color w:val="425254" w:themeColor="text1"/>
          <w:lang w:val="cs-CZ"/>
        </w:rPr>
      </w:pPr>
    </w:p>
    <w:p w14:paraId="115AC5C8" w14:textId="440B8865" w:rsidR="00A52A21" w:rsidRPr="00ED2BB2" w:rsidRDefault="00A52A21" w:rsidP="00717954">
      <w:pPr>
        <w:spacing w:after="160"/>
        <w:contextualSpacing/>
        <w:jc w:val="both"/>
        <w:rPr>
          <w:b/>
          <w:bCs/>
          <w:color w:val="425254" w:themeColor="text1"/>
          <w:lang w:val="cs-CZ"/>
        </w:rPr>
      </w:pPr>
      <w:r w:rsidRPr="00ED2BB2">
        <w:rPr>
          <w:b/>
          <w:bCs/>
          <w:color w:val="425254" w:themeColor="text1"/>
          <w:lang w:val="cs-CZ"/>
        </w:rPr>
        <w:t xml:space="preserve">Výzvy a příležitosti specifické pro </w:t>
      </w:r>
      <w:r w:rsidR="005A04B0">
        <w:rPr>
          <w:b/>
          <w:bCs/>
          <w:color w:val="425254" w:themeColor="text1"/>
          <w:lang w:val="cs-CZ"/>
        </w:rPr>
        <w:t>náš region</w:t>
      </w:r>
    </w:p>
    <w:p w14:paraId="4C95D419" w14:textId="0AB32915" w:rsidR="004145A7" w:rsidRPr="004145A7" w:rsidRDefault="004145A7" w:rsidP="004145A7">
      <w:pPr>
        <w:spacing w:after="160"/>
        <w:contextualSpacing/>
        <w:jc w:val="both"/>
        <w:rPr>
          <w:color w:val="425254" w:themeColor="text1"/>
          <w:lang w:val="cs-CZ"/>
        </w:rPr>
      </w:pPr>
      <w:r w:rsidRPr="004145A7">
        <w:rPr>
          <w:color w:val="425254" w:themeColor="text1"/>
          <w:lang w:val="cs-CZ"/>
        </w:rPr>
        <w:t>Ačkoliv nesoulad v cenových očekáváních mezi prodávajícími a kupujícími zůstává hlavní výzvou napříč celou Evropou, investoři v</w:t>
      </w:r>
      <w:r w:rsidR="00E85587">
        <w:rPr>
          <w:color w:val="425254" w:themeColor="text1"/>
          <w:lang w:val="cs-CZ"/>
        </w:rPr>
        <w:t xml:space="preserve"> regionu </w:t>
      </w:r>
      <w:r w:rsidRPr="004145A7">
        <w:rPr>
          <w:color w:val="425254" w:themeColor="text1"/>
          <w:lang w:val="cs-CZ"/>
        </w:rPr>
        <w:t>CEE čelí specifickému souboru rizik. Výrazně vyšší obavy panují ohledně geopolitické nejistoty a možných ekonomických otřesů. Rozpor v cenových představách při</w:t>
      </w:r>
      <w:r w:rsidR="00AE6CA9">
        <w:rPr>
          <w:color w:val="425254" w:themeColor="text1"/>
          <w:lang w:val="cs-CZ"/>
        </w:rPr>
        <w:t> </w:t>
      </w:r>
      <w:r w:rsidRPr="004145A7">
        <w:rPr>
          <w:color w:val="425254" w:themeColor="text1"/>
          <w:lang w:val="cs-CZ"/>
        </w:rPr>
        <w:t xml:space="preserve">vyjednávání konkrétních transakcí se v CEE od loňského průzkumu </w:t>
      </w:r>
      <w:r w:rsidR="00B15E08">
        <w:rPr>
          <w:color w:val="425254" w:themeColor="text1"/>
          <w:lang w:val="cs-CZ"/>
        </w:rPr>
        <w:t xml:space="preserve">ještě </w:t>
      </w:r>
      <w:r w:rsidRPr="004145A7">
        <w:rPr>
          <w:color w:val="425254" w:themeColor="text1"/>
          <w:lang w:val="cs-CZ"/>
        </w:rPr>
        <w:t>prohloubil (z 51 % na 59 %), zatímco v Evropě jako celku mírně poklesl (z 64 % na 62 %).</w:t>
      </w:r>
    </w:p>
    <w:p w14:paraId="2AF6B2F4" w14:textId="77777777" w:rsidR="004145A7" w:rsidRPr="004145A7" w:rsidRDefault="004145A7" w:rsidP="004145A7">
      <w:pPr>
        <w:spacing w:after="160"/>
        <w:contextualSpacing/>
        <w:jc w:val="both"/>
        <w:rPr>
          <w:color w:val="425254" w:themeColor="text1"/>
          <w:lang w:val="cs-CZ"/>
        </w:rPr>
      </w:pPr>
    </w:p>
    <w:p w14:paraId="542CA810" w14:textId="0E9F8777" w:rsidR="003A749B" w:rsidRDefault="004145A7" w:rsidP="004145A7">
      <w:pPr>
        <w:spacing w:after="160"/>
        <w:contextualSpacing/>
        <w:jc w:val="both"/>
        <w:rPr>
          <w:color w:val="425254" w:themeColor="text1"/>
          <w:lang w:val="cs-CZ"/>
        </w:rPr>
      </w:pPr>
      <w:r w:rsidRPr="004145A7">
        <w:rPr>
          <w:color w:val="425254" w:themeColor="text1"/>
          <w:lang w:val="cs-CZ"/>
        </w:rPr>
        <w:t>Na druhou stranu region nabízí i silné příležitosti. Nejmarkantnější rozdíl se týká nižších nákladů na</w:t>
      </w:r>
      <w:r w:rsidR="00AE6CA9">
        <w:rPr>
          <w:color w:val="425254" w:themeColor="text1"/>
          <w:lang w:val="cs-CZ"/>
        </w:rPr>
        <w:t> </w:t>
      </w:r>
      <w:r w:rsidRPr="004145A7">
        <w:rPr>
          <w:color w:val="425254" w:themeColor="text1"/>
          <w:lang w:val="cs-CZ"/>
        </w:rPr>
        <w:t xml:space="preserve">dluhové financování, které jako příležitost vnímá téměř 60 % investorů v CEE oproti 46 % v celé Evropě. </w:t>
      </w:r>
      <w:r w:rsidR="00086FB0">
        <w:rPr>
          <w:color w:val="425254" w:themeColor="text1"/>
          <w:lang w:val="cs-CZ"/>
        </w:rPr>
        <w:t>Mezi další faktory patří n</w:t>
      </w:r>
      <w:r w:rsidRPr="004145A7">
        <w:rPr>
          <w:color w:val="425254" w:themeColor="text1"/>
          <w:lang w:val="cs-CZ"/>
        </w:rPr>
        <w:t>ižší cenov</w:t>
      </w:r>
      <w:r w:rsidR="00086FB0">
        <w:rPr>
          <w:color w:val="425254" w:themeColor="text1"/>
          <w:lang w:val="cs-CZ"/>
        </w:rPr>
        <w:t>á</w:t>
      </w:r>
      <w:r w:rsidRPr="004145A7">
        <w:rPr>
          <w:color w:val="425254" w:themeColor="text1"/>
          <w:lang w:val="cs-CZ"/>
        </w:rPr>
        <w:t xml:space="preserve"> úroveň nemovitostí oproti západní Evropě a omezený objem nové výstavby</w:t>
      </w:r>
      <w:r w:rsidR="003E73A2">
        <w:rPr>
          <w:color w:val="425254" w:themeColor="text1"/>
          <w:lang w:val="cs-CZ"/>
        </w:rPr>
        <w:t>.</w:t>
      </w:r>
    </w:p>
    <w:p w14:paraId="24FA73A7" w14:textId="77777777" w:rsidR="004145A7" w:rsidRDefault="004145A7" w:rsidP="004145A7">
      <w:pPr>
        <w:spacing w:after="160"/>
        <w:contextualSpacing/>
        <w:jc w:val="both"/>
        <w:rPr>
          <w:color w:val="425254" w:themeColor="text1"/>
          <w:lang w:val="cs-CZ"/>
        </w:rPr>
      </w:pPr>
    </w:p>
    <w:p w14:paraId="7B9FD17D" w14:textId="487F94F7" w:rsidR="00A52A21" w:rsidRPr="00ED2BB2" w:rsidRDefault="00A52A21" w:rsidP="00A52A21">
      <w:pPr>
        <w:spacing w:after="160"/>
        <w:contextualSpacing/>
        <w:jc w:val="both"/>
        <w:rPr>
          <w:b/>
          <w:bCs/>
          <w:color w:val="425254" w:themeColor="text1"/>
          <w:lang w:val="cs-CZ"/>
        </w:rPr>
      </w:pPr>
      <w:r w:rsidRPr="00ED2BB2">
        <w:rPr>
          <w:b/>
          <w:bCs/>
          <w:color w:val="425254" w:themeColor="text1"/>
          <w:lang w:val="cs-CZ"/>
        </w:rPr>
        <w:t xml:space="preserve">Udržitelnost </w:t>
      </w:r>
      <w:r w:rsidR="003732E9">
        <w:rPr>
          <w:b/>
          <w:bCs/>
          <w:color w:val="425254" w:themeColor="text1"/>
          <w:lang w:val="cs-CZ"/>
        </w:rPr>
        <w:t>ovlivňuje cenu nemovitostí</w:t>
      </w:r>
    </w:p>
    <w:p w14:paraId="0F49A723" w14:textId="77777777" w:rsidR="00846E33" w:rsidRDefault="001A7B55" w:rsidP="00A52A21">
      <w:pPr>
        <w:spacing w:after="160"/>
        <w:contextualSpacing/>
        <w:jc w:val="both"/>
        <w:rPr>
          <w:color w:val="425254" w:themeColor="text1"/>
          <w:lang w:val="cs-CZ"/>
        </w:rPr>
      </w:pPr>
      <w:r w:rsidRPr="001A7B55">
        <w:rPr>
          <w:color w:val="425254" w:themeColor="text1"/>
          <w:lang w:val="cs-CZ"/>
        </w:rPr>
        <w:t xml:space="preserve">Investoři v CEE kladou ještě větší důraz na energetické a ekologické vylepšování stávajících budov jako hlavní strategii udržitelnosti (67 % oproti 63 % v celoevropském průměru). Zároveň častěji požadují slevy u nemovitostí s nedostatečnými ekologickými standardy (33 % oproti 23 %) a více se vyhýbají nemovitostem s nízkou úrovní ekologických parametrů (24 % oproti 21 %). Na druhou stranu se v CEE méně zaměřují na využívání nájemních smluv s ekologickými závazky nebo na systematické zlepšování parametrů udržitelnosti. </w:t>
      </w:r>
    </w:p>
    <w:p w14:paraId="1605C292" w14:textId="77777777" w:rsidR="00846E33" w:rsidRDefault="00846E33" w:rsidP="00A52A21">
      <w:pPr>
        <w:spacing w:after="160"/>
        <w:contextualSpacing/>
        <w:jc w:val="both"/>
        <w:rPr>
          <w:color w:val="425254" w:themeColor="text1"/>
          <w:lang w:val="cs-CZ"/>
        </w:rPr>
      </w:pPr>
    </w:p>
    <w:p w14:paraId="6E07BAA1" w14:textId="23A5D2F4" w:rsidR="00A52A21" w:rsidRDefault="001A7B55" w:rsidP="00A52A21">
      <w:pPr>
        <w:spacing w:after="160"/>
        <w:jc w:val="both"/>
        <w:rPr>
          <w:color w:val="425254" w:themeColor="text1"/>
          <w:lang w:val="cs-CZ"/>
        </w:rPr>
      </w:pPr>
      <w:r w:rsidRPr="001A7B55">
        <w:rPr>
          <w:i/>
          <w:iCs/>
          <w:color w:val="425254" w:themeColor="text1"/>
          <w:lang w:val="cs-CZ"/>
        </w:rPr>
        <w:t>„</w:t>
      </w:r>
      <w:r w:rsidR="009A0ECE" w:rsidRPr="009A0ECE">
        <w:rPr>
          <w:i/>
          <w:iCs/>
          <w:color w:val="425254" w:themeColor="text1"/>
          <w:lang w:val="cs-CZ"/>
        </w:rPr>
        <w:t>Udržitelnost se stala klíčovým faktorem při stanovování hodnoty nemovitostí.</w:t>
      </w:r>
      <w:r w:rsidR="008917F9">
        <w:rPr>
          <w:i/>
          <w:iCs/>
          <w:color w:val="425254" w:themeColor="text1"/>
          <w:lang w:val="cs-CZ"/>
        </w:rPr>
        <w:t xml:space="preserve"> </w:t>
      </w:r>
      <w:r w:rsidR="007508AB" w:rsidRPr="007508AB">
        <w:rPr>
          <w:i/>
          <w:iCs/>
          <w:color w:val="425254" w:themeColor="text1"/>
          <w:lang w:val="cs-CZ"/>
        </w:rPr>
        <w:t>Investoři aktivně zohledňují ekologickou výkonnost objektů, která má měřitelný dopad na jejich tržní hodnotu</w:t>
      </w:r>
      <w:r w:rsidR="008917F9">
        <w:t xml:space="preserve">. </w:t>
      </w:r>
      <w:r w:rsidR="008917F9" w:rsidRPr="008917F9">
        <w:rPr>
          <w:i/>
          <w:iCs/>
          <w:color w:val="425254" w:themeColor="text1"/>
          <w:lang w:val="cs-CZ"/>
        </w:rPr>
        <w:t>ESG faktory ovlivňují téměř všechny investory v CEE podobně jako v západní Evropě, avšak často spíše z pohledu zmírňování rizik a nákladové efektivity než aktivního zvyšování standardů</w:t>
      </w:r>
      <w:r w:rsidR="00A52A21" w:rsidRPr="001A7B55">
        <w:rPr>
          <w:i/>
          <w:iCs/>
          <w:color w:val="425254" w:themeColor="text1"/>
          <w:lang w:val="cs-CZ"/>
        </w:rPr>
        <w:t>,"</w:t>
      </w:r>
      <w:r w:rsidR="00A52A21" w:rsidRPr="00A52A21">
        <w:rPr>
          <w:color w:val="425254" w:themeColor="text1"/>
          <w:lang w:val="cs-CZ"/>
        </w:rPr>
        <w:t xml:space="preserve"> uzavírá </w:t>
      </w:r>
      <w:r w:rsidR="00A52A21" w:rsidRPr="001A7B55">
        <w:rPr>
          <w:b/>
          <w:bCs/>
          <w:color w:val="425254" w:themeColor="text1"/>
          <w:lang w:val="cs-CZ"/>
        </w:rPr>
        <w:t>Jakub Stanislav</w:t>
      </w:r>
      <w:r w:rsidR="00A52A21" w:rsidRPr="00A52A21">
        <w:rPr>
          <w:color w:val="425254" w:themeColor="text1"/>
          <w:lang w:val="cs-CZ"/>
        </w:rPr>
        <w:t>.</w:t>
      </w:r>
    </w:p>
    <w:p w14:paraId="6A2364FF" w14:textId="7549A750" w:rsidR="00775D61" w:rsidRPr="0010613C" w:rsidRDefault="008B3BC0" w:rsidP="00775D61">
      <w:pPr>
        <w:spacing w:after="160"/>
        <w:contextualSpacing/>
        <w:jc w:val="both"/>
        <w:rPr>
          <w:color w:val="425254" w:themeColor="text1"/>
          <w:u w:val="single"/>
          <w:lang w:val="cs-CZ"/>
        </w:rPr>
      </w:pPr>
      <w:r>
        <w:rPr>
          <w:color w:val="425254" w:themeColor="text1"/>
          <w:u w:val="single"/>
          <w:lang w:val="cs-CZ"/>
        </w:rPr>
        <w:br/>
      </w:r>
      <w:r w:rsidR="00A424CB" w:rsidRPr="0010613C">
        <w:rPr>
          <w:color w:val="425254" w:themeColor="text1"/>
          <w:u w:val="single"/>
          <w:lang w:val="cs-CZ"/>
        </w:rPr>
        <w:t>Více o prů</w:t>
      </w:r>
      <w:r w:rsidR="00775D61" w:rsidRPr="0010613C">
        <w:rPr>
          <w:color w:val="425254" w:themeColor="text1"/>
          <w:u w:val="single"/>
          <w:lang w:val="cs-CZ"/>
        </w:rPr>
        <w:t>zkumu</w:t>
      </w:r>
    </w:p>
    <w:p w14:paraId="2B4B198A" w14:textId="41B13B06" w:rsidR="00EB621C" w:rsidRDefault="00775D61" w:rsidP="006502F4">
      <w:pPr>
        <w:spacing w:after="160"/>
        <w:contextualSpacing/>
        <w:jc w:val="both"/>
        <w:rPr>
          <w:color w:val="425254" w:themeColor="text1"/>
          <w:lang w:val="cs-CZ"/>
        </w:rPr>
      </w:pPr>
      <w:proofErr w:type="spellStart"/>
      <w:r w:rsidRPr="00775D61">
        <w:rPr>
          <w:color w:val="425254" w:themeColor="text1"/>
          <w:lang w:val="cs-CZ"/>
        </w:rPr>
        <w:t>European</w:t>
      </w:r>
      <w:proofErr w:type="spellEnd"/>
      <w:r w:rsidRPr="00775D61">
        <w:rPr>
          <w:color w:val="425254" w:themeColor="text1"/>
          <w:lang w:val="cs-CZ"/>
        </w:rPr>
        <w:t xml:space="preserve"> Investor </w:t>
      </w:r>
      <w:proofErr w:type="spellStart"/>
      <w:r w:rsidRPr="00775D61">
        <w:rPr>
          <w:color w:val="425254" w:themeColor="text1"/>
          <w:lang w:val="cs-CZ"/>
        </w:rPr>
        <w:t>Intentions</w:t>
      </w:r>
      <w:proofErr w:type="spellEnd"/>
      <w:r w:rsidRPr="00775D61">
        <w:rPr>
          <w:color w:val="425254" w:themeColor="text1"/>
          <w:lang w:val="cs-CZ"/>
        </w:rPr>
        <w:t xml:space="preserve"> </w:t>
      </w:r>
      <w:proofErr w:type="spellStart"/>
      <w:r w:rsidRPr="00775D61">
        <w:rPr>
          <w:color w:val="425254" w:themeColor="text1"/>
          <w:lang w:val="cs-CZ"/>
        </w:rPr>
        <w:t>Survey</w:t>
      </w:r>
      <w:proofErr w:type="spellEnd"/>
      <w:r w:rsidRPr="00775D61">
        <w:rPr>
          <w:color w:val="425254" w:themeColor="text1"/>
          <w:lang w:val="cs-CZ"/>
        </w:rPr>
        <w:t xml:space="preserve"> 2026 společnosti CBRE byl realizován mezi 4. listopadem a</w:t>
      </w:r>
      <w:r w:rsidR="00AE6CA9">
        <w:rPr>
          <w:color w:val="425254" w:themeColor="text1"/>
          <w:lang w:val="cs-CZ"/>
        </w:rPr>
        <w:t> </w:t>
      </w:r>
      <w:r w:rsidRPr="00775D61">
        <w:rPr>
          <w:color w:val="425254" w:themeColor="text1"/>
          <w:lang w:val="cs-CZ"/>
        </w:rPr>
        <w:t>3.</w:t>
      </w:r>
      <w:r w:rsidR="00AE6CA9">
        <w:rPr>
          <w:color w:val="425254" w:themeColor="text1"/>
          <w:lang w:val="cs-CZ"/>
        </w:rPr>
        <w:t> </w:t>
      </w:r>
      <w:r w:rsidRPr="00775D61">
        <w:rPr>
          <w:color w:val="425254" w:themeColor="text1"/>
          <w:lang w:val="cs-CZ"/>
        </w:rPr>
        <w:t>prosincem 2025. Zúčastnilo se ho 698 investorů z celé Evropy, přičemž každý pátý respondent buď</w:t>
      </w:r>
      <w:r w:rsidR="00AE6CA9">
        <w:rPr>
          <w:color w:val="425254" w:themeColor="text1"/>
          <w:lang w:val="cs-CZ"/>
        </w:rPr>
        <w:t> </w:t>
      </w:r>
      <w:r w:rsidR="00514266">
        <w:rPr>
          <w:color w:val="425254" w:themeColor="text1"/>
          <w:lang w:val="cs-CZ"/>
        </w:rPr>
        <w:t xml:space="preserve">pochází </w:t>
      </w:r>
      <w:r w:rsidRPr="00775D61">
        <w:rPr>
          <w:color w:val="425254" w:themeColor="text1"/>
          <w:lang w:val="cs-CZ"/>
        </w:rPr>
        <w:t xml:space="preserve">z regionu CEE, </w:t>
      </w:r>
      <w:r w:rsidR="00514266">
        <w:rPr>
          <w:color w:val="425254" w:themeColor="text1"/>
          <w:lang w:val="cs-CZ"/>
        </w:rPr>
        <w:t>a</w:t>
      </w:r>
      <w:r w:rsidRPr="00775D61">
        <w:rPr>
          <w:color w:val="425254" w:themeColor="text1"/>
          <w:lang w:val="cs-CZ"/>
        </w:rPr>
        <w:t>nebo se na něj aktivně zaměřuje.</w:t>
      </w:r>
    </w:p>
    <w:p w14:paraId="48ED7F9B" w14:textId="77777777" w:rsidR="00162D64" w:rsidRPr="000749DF" w:rsidRDefault="00162D64" w:rsidP="02A7AEFF">
      <w:pPr>
        <w:spacing w:after="160"/>
        <w:contextualSpacing/>
        <w:jc w:val="both"/>
        <w:rPr>
          <w:color w:val="425254" w:themeColor="text1"/>
          <w:lang w:val="cs-CZ"/>
        </w:rPr>
      </w:pPr>
    </w:p>
    <w:p w14:paraId="26210B0D" w14:textId="77777777" w:rsidR="00390E3A" w:rsidRDefault="00390E3A" w:rsidP="005B6C4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425254"/>
        </w:rPr>
      </w:pPr>
    </w:p>
    <w:p w14:paraId="2A2078E7" w14:textId="77777777" w:rsidR="00390E3A" w:rsidRDefault="00390E3A" w:rsidP="005B6C4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425254"/>
        </w:rPr>
      </w:pPr>
    </w:p>
    <w:p w14:paraId="18767630" w14:textId="77777777" w:rsidR="00390E3A" w:rsidRDefault="00390E3A" w:rsidP="005B6C4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425254"/>
        </w:rPr>
      </w:pPr>
    </w:p>
    <w:p w14:paraId="2A8F55D3" w14:textId="3ACAFDC6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425254"/>
          <w:sz w:val="18"/>
          <w:szCs w:val="18"/>
        </w:rPr>
      </w:pPr>
      <w:r w:rsidRPr="000749DF">
        <w:rPr>
          <w:rStyle w:val="normaltextrun"/>
          <w:color w:val="425254"/>
        </w:rPr>
        <w:t>Kontakty:</w:t>
      </w:r>
      <w:r w:rsidRPr="000749DF">
        <w:rPr>
          <w:rStyle w:val="scxw186059696"/>
          <w:color w:val="425254"/>
        </w:rPr>
        <w:t> </w:t>
      </w:r>
      <w:r w:rsidRPr="000749DF">
        <w:rPr>
          <w:color w:val="425254"/>
        </w:rPr>
        <w:br/>
      </w:r>
      <w:r w:rsidRPr="000749DF">
        <w:rPr>
          <w:rStyle w:val="normaltextrun"/>
          <w:color w:val="425254"/>
        </w:rPr>
        <w:t>Crest Communications, a.s.</w:t>
      </w:r>
      <w:r w:rsidRPr="000749DF">
        <w:rPr>
          <w:rStyle w:val="eop"/>
          <w:color w:val="425254"/>
        </w:rPr>
        <w:t> </w:t>
      </w:r>
    </w:p>
    <w:p w14:paraId="57DC55BE" w14:textId="77777777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r w:rsidRPr="000749DF">
        <w:rPr>
          <w:rStyle w:val="normaltextrun"/>
          <w:color w:val="425254"/>
        </w:rPr>
        <w:t>Denisa Kolaříková</w:t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normaltextrun"/>
          <w:color w:val="425254"/>
        </w:rPr>
        <w:t>Kamila Čadková</w:t>
      </w:r>
      <w:r w:rsidRPr="000749DF">
        <w:rPr>
          <w:rStyle w:val="eop"/>
          <w:b/>
          <w:bCs/>
          <w:color w:val="425254"/>
        </w:rPr>
        <w:t> </w:t>
      </w:r>
    </w:p>
    <w:p w14:paraId="3AD24EEA" w14:textId="77777777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proofErr w:type="spellStart"/>
      <w:r w:rsidRPr="000749DF">
        <w:rPr>
          <w:rStyle w:val="normaltextrun"/>
          <w:color w:val="425254"/>
        </w:rPr>
        <w:t>Account</w:t>
      </w:r>
      <w:proofErr w:type="spellEnd"/>
      <w:r w:rsidRPr="000749DF">
        <w:rPr>
          <w:rStyle w:val="normaltextrun"/>
          <w:color w:val="425254"/>
        </w:rPr>
        <w:t xml:space="preserve"> Manager</w:t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proofErr w:type="spellStart"/>
      <w:r w:rsidRPr="000749DF">
        <w:rPr>
          <w:rStyle w:val="normaltextrun"/>
          <w:color w:val="425254"/>
        </w:rPr>
        <w:t>Account</w:t>
      </w:r>
      <w:proofErr w:type="spellEnd"/>
      <w:r w:rsidRPr="000749DF">
        <w:rPr>
          <w:rStyle w:val="normaltextrun"/>
          <w:color w:val="425254"/>
        </w:rPr>
        <w:t xml:space="preserve"> </w:t>
      </w:r>
      <w:proofErr w:type="spellStart"/>
      <w:r w:rsidRPr="000749DF">
        <w:rPr>
          <w:rStyle w:val="normaltextrun"/>
          <w:color w:val="425254"/>
        </w:rPr>
        <w:t>Director</w:t>
      </w:r>
      <w:proofErr w:type="spellEnd"/>
      <w:r w:rsidRPr="000749DF">
        <w:rPr>
          <w:rStyle w:val="eop"/>
          <w:b/>
          <w:bCs/>
          <w:color w:val="425254"/>
        </w:rPr>
        <w:t> </w:t>
      </w:r>
    </w:p>
    <w:p w14:paraId="312A2846" w14:textId="77777777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r w:rsidRPr="000749DF">
        <w:rPr>
          <w:rStyle w:val="normaltextrun"/>
          <w:color w:val="425254"/>
        </w:rPr>
        <w:t>T: +420 731 613 606</w:t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normaltextrun"/>
          <w:color w:val="425254"/>
        </w:rPr>
        <w:t>T: +420 731 613 609</w:t>
      </w:r>
      <w:r w:rsidRPr="000749DF">
        <w:rPr>
          <w:rStyle w:val="eop"/>
          <w:b/>
          <w:bCs/>
          <w:color w:val="425254"/>
        </w:rPr>
        <w:t> </w:t>
      </w:r>
    </w:p>
    <w:p w14:paraId="3957C0EC" w14:textId="6871204B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r w:rsidRPr="000749DF">
        <w:rPr>
          <w:rStyle w:val="normaltextrun"/>
          <w:color w:val="425254"/>
        </w:rPr>
        <w:t xml:space="preserve">e-mail: </w:t>
      </w:r>
      <w:r w:rsidRPr="000749DF">
        <w:rPr>
          <w:rStyle w:val="normaltextrun"/>
          <w:color w:val="80BBAD"/>
          <w:u w:val="single"/>
        </w:rPr>
        <w:t>denisa.kolarikova@cbre.com</w:t>
      </w:r>
      <w:r w:rsidRPr="000749DF">
        <w:rPr>
          <w:rStyle w:val="tabchar"/>
          <w:rFonts w:ascii="Calibri" w:hAnsi="Calibri" w:cs="Calibri"/>
          <w:color w:val="80BBAD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normaltextrun"/>
          <w:color w:val="425254"/>
        </w:rPr>
        <w:t xml:space="preserve">e-mail: </w:t>
      </w:r>
      <w:hyperlink r:id="rId11" w:tgtFrame="_blank" w:history="1">
        <w:r w:rsidRPr="000749DF">
          <w:rPr>
            <w:rStyle w:val="normaltextrun"/>
            <w:color w:val="80BBAD"/>
            <w:u w:val="single"/>
          </w:rPr>
          <w:t>kamila.cadkova@crestcom.cz</w:t>
        </w:r>
      </w:hyperlink>
      <w:r w:rsidRPr="000749DF">
        <w:rPr>
          <w:rStyle w:val="normaltextrun"/>
          <w:color w:val="425254"/>
        </w:rPr>
        <w:t> </w:t>
      </w:r>
      <w:r w:rsidRPr="000749DF">
        <w:rPr>
          <w:rStyle w:val="eop"/>
          <w:b/>
          <w:bCs/>
          <w:color w:val="425254"/>
        </w:rPr>
        <w:t> </w:t>
      </w:r>
    </w:p>
    <w:p w14:paraId="7691001D" w14:textId="77777777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hyperlink r:id="rId12" w:tgtFrame="_blank" w:history="1">
        <w:r w:rsidRPr="000749DF">
          <w:rPr>
            <w:rStyle w:val="normaltextrun"/>
            <w:color w:val="80BBAD"/>
            <w:u w:val="single"/>
          </w:rPr>
          <w:t>www.crestcom.cz</w:t>
        </w:r>
      </w:hyperlink>
      <w:r w:rsidRPr="000749DF">
        <w:rPr>
          <w:rStyle w:val="eop"/>
          <w:b/>
          <w:bCs/>
          <w:color w:val="425254"/>
        </w:rPr>
        <w:t> </w:t>
      </w:r>
    </w:p>
    <w:p w14:paraId="33BE4555" w14:textId="77777777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r w:rsidRPr="000749DF">
        <w:rPr>
          <w:rStyle w:val="eop"/>
          <w:b/>
          <w:bCs/>
          <w:color w:val="425254"/>
        </w:rPr>
        <w:t> </w:t>
      </w:r>
    </w:p>
    <w:p w14:paraId="25769DD4" w14:textId="77777777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749DF">
        <w:rPr>
          <w:rStyle w:val="normaltextrun"/>
          <w:b/>
          <w:bCs/>
          <w:color w:val="425254"/>
        </w:rPr>
        <w:t>CBRE </w:t>
      </w:r>
      <w:r w:rsidRPr="000749DF">
        <w:rPr>
          <w:rStyle w:val="eop"/>
          <w:color w:val="425254"/>
        </w:rPr>
        <w:t> </w:t>
      </w:r>
    </w:p>
    <w:p w14:paraId="5291A096" w14:textId="77777777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749DF">
        <w:rPr>
          <w:rStyle w:val="normaltextrun"/>
          <w:color w:val="425254"/>
        </w:rPr>
        <w:t xml:space="preserve">Ivana Procházková, </w:t>
      </w:r>
      <w:proofErr w:type="spellStart"/>
      <w:r w:rsidRPr="000749DF">
        <w:rPr>
          <w:rStyle w:val="normaltextrun"/>
          <w:color w:val="425254"/>
        </w:rPr>
        <w:t>Communication</w:t>
      </w:r>
      <w:proofErr w:type="spellEnd"/>
      <w:r w:rsidRPr="000749DF">
        <w:rPr>
          <w:rStyle w:val="normaltextrun"/>
          <w:color w:val="425254"/>
        </w:rPr>
        <w:t xml:space="preserve"> </w:t>
      </w:r>
      <w:proofErr w:type="spellStart"/>
      <w:r w:rsidRPr="000749DF">
        <w:rPr>
          <w:rStyle w:val="normaltextrun"/>
          <w:color w:val="425254"/>
        </w:rPr>
        <w:t>Specialist</w:t>
      </w:r>
      <w:proofErr w:type="spellEnd"/>
      <w:r w:rsidRPr="000749DF">
        <w:rPr>
          <w:rStyle w:val="normaltextrun"/>
          <w:color w:val="425254"/>
        </w:rPr>
        <w:t xml:space="preserve">, +420 771 288 023, </w:t>
      </w:r>
      <w:hyperlink r:id="rId13" w:tgtFrame="_blank" w:history="1">
        <w:r w:rsidRPr="000749DF">
          <w:rPr>
            <w:rStyle w:val="normaltextrun"/>
            <w:color w:val="80BBAD"/>
            <w:u w:val="single"/>
          </w:rPr>
          <w:t>ivana.prochazkova@cbre.com</w:t>
        </w:r>
      </w:hyperlink>
      <w:r w:rsidRPr="000749DF">
        <w:rPr>
          <w:rStyle w:val="normaltextrun"/>
          <w:color w:val="425254"/>
        </w:rPr>
        <w:t>  </w:t>
      </w:r>
      <w:r w:rsidRPr="000749DF">
        <w:rPr>
          <w:rStyle w:val="eop"/>
          <w:color w:val="425254"/>
        </w:rPr>
        <w:t> </w:t>
      </w:r>
    </w:p>
    <w:p w14:paraId="37CA7AC7" w14:textId="77777777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749DF">
        <w:rPr>
          <w:rStyle w:val="normaltextrun"/>
          <w:color w:val="425254"/>
        </w:rPr>
        <w:t>CBRE Česká republika</w:t>
      </w:r>
      <w:r w:rsidRPr="000749DF">
        <w:rPr>
          <w:rStyle w:val="normaltextrun"/>
          <w:color w:val="1F497D"/>
        </w:rPr>
        <w:t> </w:t>
      </w:r>
      <w:hyperlink r:id="rId14" w:tgtFrame="_blank" w:history="1">
        <w:r w:rsidRPr="000749DF">
          <w:rPr>
            <w:rStyle w:val="normaltextrun"/>
            <w:color w:val="7FBBAD"/>
          </w:rPr>
          <w:t>Facebook</w:t>
        </w:r>
      </w:hyperlink>
      <w:r w:rsidRPr="000749DF">
        <w:rPr>
          <w:rStyle w:val="normaltextrun"/>
          <w:color w:val="7FBBAD"/>
        </w:rPr>
        <w:t xml:space="preserve">, </w:t>
      </w:r>
      <w:hyperlink r:id="rId15" w:tgtFrame="_blank" w:history="1">
        <w:r w:rsidRPr="000749DF">
          <w:rPr>
            <w:rStyle w:val="normaltextrun"/>
            <w:color w:val="80BBAD"/>
            <w:u w:val="single"/>
          </w:rPr>
          <w:t>LinkedIn</w:t>
        </w:r>
      </w:hyperlink>
      <w:r w:rsidRPr="000749DF">
        <w:rPr>
          <w:rStyle w:val="normaltextrun"/>
          <w:color w:val="7FBBAD"/>
          <w:u w:val="single"/>
        </w:rPr>
        <w:t>,</w:t>
      </w:r>
      <w:r w:rsidRPr="000749DF">
        <w:rPr>
          <w:rStyle w:val="normaltextrun"/>
          <w:color w:val="7FBBAD"/>
        </w:rPr>
        <w:t xml:space="preserve"> </w:t>
      </w:r>
      <w:hyperlink r:id="rId16" w:tgtFrame="_blank" w:history="1">
        <w:r w:rsidRPr="000749DF">
          <w:rPr>
            <w:rStyle w:val="normaltextrun"/>
            <w:color w:val="7FBBAD"/>
          </w:rPr>
          <w:t>Instagram</w:t>
        </w:r>
      </w:hyperlink>
      <w:r w:rsidRPr="000749DF">
        <w:rPr>
          <w:rStyle w:val="normaltextrun"/>
          <w:b/>
          <w:bCs/>
          <w:color w:val="425254"/>
        </w:rPr>
        <w:t> </w:t>
      </w:r>
      <w:r w:rsidRPr="000749DF">
        <w:rPr>
          <w:rStyle w:val="eop"/>
          <w:color w:val="425254"/>
        </w:rPr>
        <w:t> </w:t>
      </w:r>
    </w:p>
    <w:p w14:paraId="6DD4E76D" w14:textId="77777777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749DF">
        <w:rPr>
          <w:rStyle w:val="eop"/>
          <w:rFonts w:ascii="Segoe UI" w:hAnsi="Segoe UI" w:cs="Segoe UI"/>
          <w:color w:val="425254"/>
          <w:sz w:val="18"/>
          <w:szCs w:val="18"/>
        </w:rPr>
        <w:t> </w:t>
      </w:r>
    </w:p>
    <w:p w14:paraId="1BBF3736" w14:textId="77777777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749DF">
        <w:rPr>
          <w:rStyle w:val="normaltextrun"/>
          <w:rFonts w:ascii="Calibre" w:hAnsi="Calibre" w:cs="Segoe UI"/>
          <w:color w:val="7F8481"/>
          <w:sz w:val="21"/>
          <w:szCs w:val="21"/>
          <w:u w:val="single"/>
        </w:rPr>
        <w:t>O CBRE:</w:t>
      </w:r>
      <w:r w:rsidRPr="000749DF">
        <w:rPr>
          <w:rStyle w:val="normaltextrun"/>
          <w:rFonts w:ascii="Calibre" w:hAnsi="Calibre" w:cs="Segoe UI"/>
          <w:color w:val="7F8481"/>
          <w:sz w:val="21"/>
          <w:szCs w:val="21"/>
        </w:rPr>
        <w:t> </w:t>
      </w:r>
      <w:r w:rsidRPr="000749DF">
        <w:rPr>
          <w:rStyle w:val="eop"/>
          <w:rFonts w:ascii="Calibre" w:hAnsi="Calibre" w:cs="Segoe UI"/>
          <w:color w:val="7F8481"/>
          <w:sz w:val="21"/>
          <w:szCs w:val="21"/>
        </w:rPr>
        <w:t> </w:t>
      </w:r>
    </w:p>
    <w:p w14:paraId="0D435705" w14:textId="127F5D14" w:rsidR="007A339F" w:rsidRPr="007A339F" w:rsidRDefault="00C4312F" w:rsidP="02A7AEF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e" w:hAnsi="Calibre" w:cs="Segoe UI"/>
          <w:color w:val="7F8481"/>
          <w:sz w:val="21"/>
          <w:szCs w:val="21"/>
        </w:rPr>
      </w:pPr>
      <w:r w:rsidRPr="02A7AEFF">
        <w:rPr>
          <w:rStyle w:val="normaltextrun"/>
          <w:rFonts w:ascii="Calibre" w:hAnsi="Calibre" w:cs="Segoe UI"/>
          <w:color w:val="7F8481" w:themeColor="accent5"/>
          <w:sz w:val="21"/>
          <w:szCs w:val="21"/>
        </w:rPr>
        <w:t xml:space="preserve">CBRE Group, Inc. (NYSE:CBRE), společnost figurující na žebříčku </w:t>
      </w:r>
      <w:proofErr w:type="spellStart"/>
      <w:r w:rsidRPr="02A7AEFF">
        <w:rPr>
          <w:rStyle w:val="normaltextrun"/>
          <w:rFonts w:ascii="Calibre" w:hAnsi="Calibre" w:cs="Segoe UI"/>
          <w:color w:val="7F8481" w:themeColor="accent5"/>
          <w:sz w:val="21"/>
          <w:szCs w:val="21"/>
        </w:rPr>
        <w:t>Fortune</w:t>
      </w:r>
      <w:proofErr w:type="spellEnd"/>
      <w:r w:rsidRPr="02A7AEFF">
        <w:rPr>
          <w:rStyle w:val="normaltextrun"/>
          <w:rFonts w:ascii="Calibre" w:hAnsi="Calibre" w:cs="Segoe UI"/>
          <w:color w:val="7F8481" w:themeColor="accent5"/>
          <w:sz w:val="21"/>
          <w:szCs w:val="21"/>
        </w:rPr>
        <w:t xml:space="preserve"> 500 a indexu S&amp;P 500 se sídlem v Dallasu, je světovým lídrem v oblasti komerčních realitních služeb a investic (z hlediska výnosů za rok 20</w:t>
      </w:r>
      <w:r w:rsidR="6F3EB81C" w:rsidRPr="02A7AEFF">
        <w:rPr>
          <w:rStyle w:val="normaltextrun"/>
          <w:rFonts w:ascii="Calibre" w:hAnsi="Calibre" w:cs="Segoe UI"/>
          <w:color w:val="7F8481" w:themeColor="accent5"/>
          <w:sz w:val="21"/>
          <w:szCs w:val="21"/>
        </w:rPr>
        <w:t>2</w:t>
      </w:r>
      <w:r w:rsidR="00704E06" w:rsidRPr="02A7AEFF">
        <w:rPr>
          <w:rStyle w:val="normaltextrun"/>
          <w:rFonts w:ascii="Calibre" w:hAnsi="Calibre" w:cs="Segoe UI"/>
          <w:color w:val="7F8481" w:themeColor="accent5"/>
          <w:sz w:val="21"/>
          <w:szCs w:val="21"/>
        </w:rPr>
        <w:t>4</w:t>
      </w:r>
      <w:r w:rsidRPr="02A7AEFF">
        <w:rPr>
          <w:rStyle w:val="normaltextrun"/>
          <w:rFonts w:ascii="Calibre" w:hAnsi="Calibre" w:cs="Segoe UI"/>
          <w:color w:val="7F8481" w:themeColor="accent5"/>
          <w:sz w:val="21"/>
          <w:szCs w:val="21"/>
        </w:rPr>
        <w:t xml:space="preserve">). S přibližně 140 000 zaměstnanci (vyjma zaměstnanců společnosti Turner &amp; </w:t>
      </w:r>
      <w:proofErr w:type="spellStart"/>
      <w:r w:rsidRPr="02A7AEFF">
        <w:rPr>
          <w:rStyle w:val="normaltextrun"/>
          <w:rFonts w:ascii="Calibre" w:hAnsi="Calibre" w:cs="Segoe UI"/>
          <w:color w:val="7F8481" w:themeColor="accent5"/>
          <w:sz w:val="21"/>
          <w:szCs w:val="21"/>
        </w:rPr>
        <w:t>Townsend</w:t>
      </w:r>
      <w:proofErr w:type="spellEnd"/>
      <w:r w:rsidRPr="02A7AEFF">
        <w:rPr>
          <w:rStyle w:val="normaltextrun"/>
          <w:rFonts w:ascii="Calibre" w:hAnsi="Calibre" w:cs="Segoe UI"/>
          <w:color w:val="7F8481" w:themeColor="accent5"/>
          <w:sz w:val="21"/>
          <w:szCs w:val="21"/>
        </w:rPr>
        <w:t>) je k dispozici klientům ve více než 100 zemích světa. Společnost CBRE poskytuje širokou škálu integrovaných služeb od správy a údržby nemovitostí, obchodních transakcí, projektového managementu, investičního poradenství přes oceňování nemovitostí, pronájem a prodej nemovitostí, strategické poradenství až po hypoteční a developerské služby. S téměř 300 zaměstnanci CBRE v České republice spravuje kolem 75 objektů komerčních budov o celkové rozloze cca 1,5 mil. m</w:t>
      </w:r>
      <w:r w:rsidRPr="02A7AEFF">
        <w:rPr>
          <w:rStyle w:val="normaltextrun"/>
          <w:rFonts w:ascii="Calibre" w:hAnsi="Calibre" w:cs="Segoe UI"/>
          <w:color w:val="7F8481" w:themeColor="accent5"/>
          <w:sz w:val="21"/>
          <w:szCs w:val="21"/>
          <w:vertAlign w:val="superscript"/>
        </w:rPr>
        <w:t>2</w:t>
      </w:r>
      <w:r w:rsidRPr="02A7AEFF">
        <w:rPr>
          <w:rStyle w:val="normaltextrun"/>
          <w:rFonts w:ascii="Calibre" w:hAnsi="Calibre" w:cs="Segoe UI"/>
          <w:color w:val="7F8481" w:themeColor="accent5"/>
          <w:sz w:val="21"/>
          <w:szCs w:val="21"/>
        </w:rPr>
        <w:t xml:space="preserve">. Pro více informací navštivte internetové stránky společnosti na </w:t>
      </w:r>
      <w:hyperlink r:id="rId17">
        <w:r w:rsidRPr="02A7AEFF">
          <w:rPr>
            <w:rStyle w:val="Hypertextovodkaz"/>
            <w:rFonts w:ascii="Calibre" w:hAnsi="Calibre" w:cs="Segoe UI"/>
            <w:sz w:val="21"/>
            <w:szCs w:val="21"/>
          </w:rPr>
          <w:t>www.cbre.cz</w:t>
        </w:r>
      </w:hyperlink>
      <w:r w:rsidRPr="02A7AEFF">
        <w:rPr>
          <w:rStyle w:val="normaltextrun"/>
          <w:rFonts w:ascii="Calibre" w:hAnsi="Calibre" w:cs="Segoe UI"/>
          <w:color w:val="7F8481" w:themeColor="accent5"/>
          <w:sz w:val="21"/>
          <w:szCs w:val="21"/>
        </w:rPr>
        <w:t>.</w:t>
      </w:r>
    </w:p>
    <w:sectPr w:rsidR="007A339F" w:rsidRPr="007A339F" w:rsidSect="00E01C37">
      <w:headerReference w:type="default" r:id="rId18"/>
      <w:headerReference w:type="first" r:id="rId19"/>
      <w:pgSz w:w="12240" w:h="15840"/>
      <w:pgMar w:top="2430" w:right="1080" w:bottom="720" w:left="1080" w:header="18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D19E6" w14:textId="77777777" w:rsidR="00BD2C7D" w:rsidRDefault="00BD2C7D">
      <w:r>
        <w:separator/>
      </w:r>
    </w:p>
  </w:endnote>
  <w:endnote w:type="continuationSeparator" w:id="0">
    <w:p w14:paraId="5783B9E2" w14:textId="77777777" w:rsidR="00BD2C7D" w:rsidRDefault="00BD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e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 Bk BT">
    <w:altName w:val="Segoe U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550CC" w14:textId="77777777" w:rsidR="00BD2C7D" w:rsidRDefault="00BD2C7D">
      <w:r>
        <w:separator/>
      </w:r>
    </w:p>
  </w:footnote>
  <w:footnote w:type="continuationSeparator" w:id="0">
    <w:p w14:paraId="2C46CBFD" w14:textId="77777777" w:rsidR="00BD2C7D" w:rsidRDefault="00BD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8D1B" w14:textId="0D45F126" w:rsidR="00E30CD4" w:rsidRPr="006F397C" w:rsidRDefault="0098649E" w:rsidP="0094537E">
    <w:pPr>
      <w:pStyle w:val="Zhlav"/>
      <w:jc w:val="right"/>
      <w:rPr>
        <w:lang w:val="cs-CZ"/>
      </w:rPr>
    </w:pPr>
    <w:r w:rsidRPr="006F397C">
      <w:rPr>
        <w:rFonts w:ascii="Calibre" w:hAnsi="Calibre"/>
        <w:color w:val="003D30" w:themeColor="accent6"/>
        <w:sz w:val="16"/>
        <w:lang w:val="cs-CZ"/>
      </w:rPr>
      <w:t xml:space="preserve">CBRE </w:t>
    </w:r>
    <w:r w:rsidR="00AA166A">
      <w:rPr>
        <w:rFonts w:ascii="Calibre" w:hAnsi="Calibre"/>
        <w:color w:val="003D30" w:themeColor="accent6"/>
        <w:sz w:val="16"/>
        <w:lang w:val="cs-CZ"/>
      </w:rPr>
      <w:t>Tisková zpráva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A482" w14:textId="77777777" w:rsidR="00E30CD4" w:rsidRDefault="0098649E">
    <w:pPr>
      <w:pStyle w:val="Zhlav"/>
    </w:pPr>
    <w:r w:rsidRPr="00F51DB7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68F316" wp14:editId="6B425873">
              <wp:simplePos x="0" y="0"/>
              <wp:positionH relativeFrom="margin">
                <wp:posOffset>-9525</wp:posOffset>
              </wp:positionH>
              <wp:positionV relativeFrom="paragraph">
                <wp:posOffset>95885</wp:posOffset>
              </wp:positionV>
              <wp:extent cx="6400800" cy="0"/>
              <wp:effectExtent l="0" t="19050" r="1905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3F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40511A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7.55pt" to="503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" strokecolor="#003f2d" strokeweight="2.25pt">
              <v:stroke joinstyle="miter"/>
              <w10:wrap anchorx="margin"/>
            </v:line>
          </w:pict>
        </mc:Fallback>
      </mc:AlternateContent>
    </w:r>
    <w:r w:rsidRPr="00F51DB7"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6B481C3A" wp14:editId="486FBF00">
          <wp:simplePos x="0" y="0"/>
          <wp:positionH relativeFrom="column">
            <wp:posOffset>5358130</wp:posOffset>
          </wp:positionH>
          <wp:positionV relativeFrom="paragraph">
            <wp:posOffset>-454025</wp:posOffset>
          </wp:positionV>
          <wp:extent cx="1030226" cy="259081"/>
          <wp:effectExtent l="0" t="0" r="0" b="7620"/>
          <wp:wrapTight wrapText="bothSides">
            <wp:wrapPolygon edited="0">
              <wp:start x="400" y="0"/>
              <wp:lineTo x="0" y="4765"/>
              <wp:lineTo x="0" y="17471"/>
              <wp:lineTo x="400" y="20647"/>
              <wp:lineTo x="21174" y="20647"/>
              <wp:lineTo x="21174" y="0"/>
              <wp:lineTo x="400" y="0"/>
            </wp:wrapPolygon>
          </wp:wrapTight>
          <wp:docPr id="48" name="Obrázek 48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2" descr="A picture containing text, 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226" cy="259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1DB7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FF4C6E" wp14:editId="3A23BAE1">
              <wp:simplePos x="0" y="0"/>
              <wp:positionH relativeFrom="column">
                <wp:posOffset>-9525</wp:posOffset>
              </wp:positionH>
              <wp:positionV relativeFrom="paragraph">
                <wp:posOffset>-685800</wp:posOffset>
              </wp:positionV>
              <wp:extent cx="4443730" cy="535305"/>
              <wp:effectExtent l="0" t="0" r="1397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3730" cy="535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C515F2" w14:textId="458577A7" w:rsidR="00E30CD4" w:rsidRPr="00F413B0" w:rsidRDefault="00AA166A" w:rsidP="00F51DB7">
                          <w:pPr>
                            <w:rPr>
                              <w:b/>
                              <w:bCs/>
                              <w:color w:val="003F2D"/>
                              <w:spacing w:val="-20"/>
                              <w:sz w:val="80"/>
                              <w:szCs w:val="80"/>
                            </w:rPr>
                          </w:pPr>
                          <w:r>
                            <w:rPr>
                              <w:b/>
                              <w:bCs/>
                              <w:color w:val="003F2D"/>
                              <w:spacing w:val="-20"/>
                              <w:sz w:val="80"/>
                              <w:szCs w:val="80"/>
                              <w:lang w:val="cs-CZ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FF4C6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.75pt;margin-top:-54pt;width:349.9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" filled="f" stroked="f" strokeweight=".5pt">
              <v:textbox inset="0,0,0,0">
                <w:txbxContent>
                  <w:p w14:paraId="07C515F2" w14:textId="458577A7" w:rsidR="00E30CD4" w:rsidRPr="00F413B0" w:rsidRDefault="00AA166A" w:rsidP="00F51DB7">
                    <w:pPr>
                      <w:rPr>
                        <w:b/>
                        <w:bCs/>
                        <w:color w:val="003F2D"/>
                        <w:spacing w:val="-20"/>
                        <w:sz w:val="80"/>
                        <w:szCs w:val="80"/>
                      </w:rPr>
                    </w:pPr>
                    <w:r>
                      <w:rPr>
                        <w:b/>
                        <w:bCs/>
                        <w:color w:val="003F2D"/>
                        <w:spacing w:val="-20"/>
                        <w:sz w:val="80"/>
                        <w:szCs w:val="80"/>
                        <w:lang w:val="cs-CZ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BFD"/>
    <w:multiLevelType w:val="hybridMultilevel"/>
    <w:tmpl w:val="AE6CD14E"/>
    <w:lvl w:ilvl="0" w:tplc="28525F1E">
      <w:start w:val="1"/>
      <w:numFmt w:val="decimal"/>
      <w:lvlText w:val="%1."/>
      <w:lvlJc w:val="left"/>
      <w:pPr>
        <w:ind w:left="720" w:hanging="360"/>
      </w:pPr>
    </w:lvl>
    <w:lvl w:ilvl="1" w:tplc="8CA07384">
      <w:start w:val="1"/>
      <w:numFmt w:val="lowerLetter"/>
      <w:lvlText w:val="%2."/>
      <w:lvlJc w:val="left"/>
      <w:pPr>
        <w:ind w:left="1440" w:hanging="360"/>
      </w:pPr>
    </w:lvl>
    <w:lvl w:ilvl="2" w:tplc="030A1656">
      <w:start w:val="1"/>
      <w:numFmt w:val="lowerRoman"/>
      <w:lvlText w:val="%3."/>
      <w:lvlJc w:val="right"/>
      <w:pPr>
        <w:ind w:left="2160" w:hanging="180"/>
      </w:pPr>
    </w:lvl>
    <w:lvl w:ilvl="3" w:tplc="23A4AF6C">
      <w:start w:val="1"/>
      <w:numFmt w:val="decimal"/>
      <w:lvlText w:val="%4."/>
      <w:lvlJc w:val="left"/>
      <w:pPr>
        <w:ind w:left="2880" w:hanging="360"/>
      </w:pPr>
    </w:lvl>
    <w:lvl w:ilvl="4" w:tplc="3C969A20">
      <w:start w:val="1"/>
      <w:numFmt w:val="lowerLetter"/>
      <w:lvlText w:val="%5."/>
      <w:lvlJc w:val="left"/>
      <w:pPr>
        <w:ind w:left="3600" w:hanging="360"/>
      </w:pPr>
    </w:lvl>
    <w:lvl w:ilvl="5" w:tplc="64322A70">
      <w:start w:val="1"/>
      <w:numFmt w:val="lowerRoman"/>
      <w:lvlText w:val="%6."/>
      <w:lvlJc w:val="right"/>
      <w:pPr>
        <w:ind w:left="4320" w:hanging="180"/>
      </w:pPr>
    </w:lvl>
    <w:lvl w:ilvl="6" w:tplc="9A321746">
      <w:start w:val="1"/>
      <w:numFmt w:val="decimal"/>
      <w:lvlText w:val="%7."/>
      <w:lvlJc w:val="left"/>
      <w:pPr>
        <w:ind w:left="5040" w:hanging="360"/>
      </w:pPr>
    </w:lvl>
    <w:lvl w:ilvl="7" w:tplc="2408B526">
      <w:start w:val="1"/>
      <w:numFmt w:val="lowerLetter"/>
      <w:lvlText w:val="%8."/>
      <w:lvlJc w:val="left"/>
      <w:pPr>
        <w:ind w:left="5760" w:hanging="360"/>
      </w:pPr>
    </w:lvl>
    <w:lvl w:ilvl="8" w:tplc="2850EA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1D54"/>
    <w:multiLevelType w:val="hybridMultilevel"/>
    <w:tmpl w:val="959284C2"/>
    <w:lvl w:ilvl="0" w:tplc="DD768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26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9C8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CF0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48A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502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E0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28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4EB3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5272B"/>
    <w:multiLevelType w:val="hybridMultilevel"/>
    <w:tmpl w:val="B7444BD4"/>
    <w:lvl w:ilvl="0" w:tplc="0F84B9F6">
      <w:numFmt w:val="bullet"/>
      <w:lvlText w:val="-"/>
      <w:lvlJc w:val="left"/>
      <w:pPr>
        <w:ind w:left="720" w:hanging="360"/>
      </w:pPr>
      <w:rPr>
        <w:rFonts w:ascii="Calibre" w:eastAsia="Times New Roman" w:hAnsi="Calibre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4D1E"/>
    <w:multiLevelType w:val="hybridMultilevel"/>
    <w:tmpl w:val="114AA97C"/>
    <w:lvl w:ilvl="0" w:tplc="67A0C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CCB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FC24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C4C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A7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801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61C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09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707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F7EE0"/>
    <w:multiLevelType w:val="hybridMultilevel"/>
    <w:tmpl w:val="64EAEFEA"/>
    <w:lvl w:ilvl="0" w:tplc="5F2CB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19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E47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04C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AFA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94C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CF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49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4C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C25BE"/>
    <w:multiLevelType w:val="hybridMultilevel"/>
    <w:tmpl w:val="52FC0CAA"/>
    <w:lvl w:ilvl="0" w:tplc="81AC1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063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AC0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A4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EB2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A83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25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40A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FC3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261AB"/>
    <w:multiLevelType w:val="hybridMultilevel"/>
    <w:tmpl w:val="719274CE"/>
    <w:lvl w:ilvl="0" w:tplc="5B928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7A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2C9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8A4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433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BEC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C2E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648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B85C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31014"/>
    <w:multiLevelType w:val="hybridMultilevel"/>
    <w:tmpl w:val="FE7CA86E"/>
    <w:lvl w:ilvl="0" w:tplc="BFD8379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C11E2D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EEE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4D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457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D44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4E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888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27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4457A"/>
    <w:multiLevelType w:val="hybridMultilevel"/>
    <w:tmpl w:val="38D26168"/>
    <w:lvl w:ilvl="0" w:tplc="F6385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AD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C48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C4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0C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FADB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E46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5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CF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E0623"/>
    <w:multiLevelType w:val="hybridMultilevel"/>
    <w:tmpl w:val="2E46B2A0"/>
    <w:lvl w:ilvl="0" w:tplc="49BC2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E8D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4CFD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A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A1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AE69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8FA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AD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2B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C5FA2"/>
    <w:multiLevelType w:val="hybridMultilevel"/>
    <w:tmpl w:val="2CE2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82369"/>
    <w:multiLevelType w:val="hybridMultilevel"/>
    <w:tmpl w:val="F6BAC43E"/>
    <w:lvl w:ilvl="0" w:tplc="780E353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AB42D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A6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2A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C13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601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43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6A4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AA8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367B2"/>
    <w:multiLevelType w:val="hybridMultilevel"/>
    <w:tmpl w:val="AE6CD14E"/>
    <w:lvl w:ilvl="0" w:tplc="4ADE74B8">
      <w:start w:val="1"/>
      <w:numFmt w:val="decimal"/>
      <w:lvlText w:val="%1."/>
      <w:lvlJc w:val="left"/>
      <w:pPr>
        <w:ind w:left="720" w:hanging="360"/>
      </w:pPr>
    </w:lvl>
    <w:lvl w:ilvl="1" w:tplc="307C7D7E">
      <w:start w:val="1"/>
      <w:numFmt w:val="lowerLetter"/>
      <w:lvlText w:val="%2."/>
      <w:lvlJc w:val="left"/>
      <w:pPr>
        <w:ind w:left="1440" w:hanging="360"/>
      </w:pPr>
    </w:lvl>
    <w:lvl w:ilvl="2" w:tplc="D864134A">
      <w:start w:val="1"/>
      <w:numFmt w:val="lowerRoman"/>
      <w:lvlText w:val="%3."/>
      <w:lvlJc w:val="right"/>
      <w:pPr>
        <w:ind w:left="2160" w:hanging="180"/>
      </w:pPr>
    </w:lvl>
    <w:lvl w:ilvl="3" w:tplc="6630B2E6">
      <w:start w:val="1"/>
      <w:numFmt w:val="decimal"/>
      <w:lvlText w:val="%4."/>
      <w:lvlJc w:val="left"/>
      <w:pPr>
        <w:ind w:left="2880" w:hanging="360"/>
      </w:pPr>
    </w:lvl>
    <w:lvl w:ilvl="4" w:tplc="C9B2443A">
      <w:start w:val="1"/>
      <w:numFmt w:val="lowerLetter"/>
      <w:lvlText w:val="%5."/>
      <w:lvlJc w:val="left"/>
      <w:pPr>
        <w:ind w:left="3600" w:hanging="360"/>
      </w:pPr>
    </w:lvl>
    <w:lvl w:ilvl="5" w:tplc="BC1894FE">
      <w:start w:val="1"/>
      <w:numFmt w:val="lowerRoman"/>
      <w:lvlText w:val="%6."/>
      <w:lvlJc w:val="right"/>
      <w:pPr>
        <w:ind w:left="4320" w:hanging="180"/>
      </w:pPr>
    </w:lvl>
    <w:lvl w:ilvl="6" w:tplc="7F007F6C">
      <w:start w:val="1"/>
      <w:numFmt w:val="decimal"/>
      <w:lvlText w:val="%7."/>
      <w:lvlJc w:val="left"/>
      <w:pPr>
        <w:ind w:left="5040" w:hanging="360"/>
      </w:pPr>
    </w:lvl>
    <w:lvl w:ilvl="7" w:tplc="C8FACA08">
      <w:start w:val="1"/>
      <w:numFmt w:val="lowerLetter"/>
      <w:lvlText w:val="%8."/>
      <w:lvlJc w:val="left"/>
      <w:pPr>
        <w:ind w:left="5760" w:hanging="360"/>
      </w:pPr>
    </w:lvl>
    <w:lvl w:ilvl="8" w:tplc="453A109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148C3"/>
    <w:multiLevelType w:val="multilevel"/>
    <w:tmpl w:val="2CE00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B821BF"/>
    <w:multiLevelType w:val="hybridMultilevel"/>
    <w:tmpl w:val="AE6CD14E"/>
    <w:lvl w:ilvl="0" w:tplc="F2428F16">
      <w:start w:val="1"/>
      <w:numFmt w:val="decimal"/>
      <w:lvlText w:val="%1."/>
      <w:lvlJc w:val="left"/>
      <w:pPr>
        <w:ind w:left="720" w:hanging="360"/>
      </w:pPr>
    </w:lvl>
    <w:lvl w:ilvl="1" w:tplc="D7487CA8">
      <w:start w:val="1"/>
      <w:numFmt w:val="lowerLetter"/>
      <w:lvlText w:val="%2."/>
      <w:lvlJc w:val="left"/>
      <w:pPr>
        <w:ind w:left="1440" w:hanging="360"/>
      </w:pPr>
    </w:lvl>
    <w:lvl w:ilvl="2" w:tplc="C47C658A">
      <w:start w:val="1"/>
      <w:numFmt w:val="lowerRoman"/>
      <w:lvlText w:val="%3."/>
      <w:lvlJc w:val="right"/>
      <w:pPr>
        <w:ind w:left="2160" w:hanging="180"/>
      </w:pPr>
    </w:lvl>
    <w:lvl w:ilvl="3" w:tplc="F9C6D05A">
      <w:start w:val="1"/>
      <w:numFmt w:val="decimal"/>
      <w:lvlText w:val="%4."/>
      <w:lvlJc w:val="left"/>
      <w:pPr>
        <w:ind w:left="2880" w:hanging="360"/>
      </w:pPr>
    </w:lvl>
    <w:lvl w:ilvl="4" w:tplc="A684ACF8">
      <w:start w:val="1"/>
      <w:numFmt w:val="lowerLetter"/>
      <w:lvlText w:val="%5."/>
      <w:lvlJc w:val="left"/>
      <w:pPr>
        <w:ind w:left="3600" w:hanging="360"/>
      </w:pPr>
    </w:lvl>
    <w:lvl w:ilvl="5" w:tplc="1BC00B00">
      <w:start w:val="1"/>
      <w:numFmt w:val="lowerRoman"/>
      <w:lvlText w:val="%6."/>
      <w:lvlJc w:val="right"/>
      <w:pPr>
        <w:ind w:left="4320" w:hanging="180"/>
      </w:pPr>
    </w:lvl>
    <w:lvl w:ilvl="6" w:tplc="7DD02714">
      <w:start w:val="1"/>
      <w:numFmt w:val="decimal"/>
      <w:lvlText w:val="%7."/>
      <w:lvlJc w:val="left"/>
      <w:pPr>
        <w:ind w:left="5040" w:hanging="360"/>
      </w:pPr>
    </w:lvl>
    <w:lvl w:ilvl="7" w:tplc="6F5ECD6A">
      <w:start w:val="1"/>
      <w:numFmt w:val="lowerLetter"/>
      <w:lvlText w:val="%8."/>
      <w:lvlJc w:val="left"/>
      <w:pPr>
        <w:ind w:left="5760" w:hanging="360"/>
      </w:pPr>
    </w:lvl>
    <w:lvl w:ilvl="8" w:tplc="D7AC64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55383"/>
    <w:multiLevelType w:val="hybridMultilevel"/>
    <w:tmpl w:val="AE6CD14E"/>
    <w:lvl w:ilvl="0" w:tplc="E07812BE">
      <w:start w:val="1"/>
      <w:numFmt w:val="decimal"/>
      <w:lvlText w:val="%1."/>
      <w:lvlJc w:val="left"/>
      <w:pPr>
        <w:ind w:left="720" w:hanging="360"/>
      </w:pPr>
    </w:lvl>
    <w:lvl w:ilvl="1" w:tplc="65840EE2">
      <w:start w:val="1"/>
      <w:numFmt w:val="lowerLetter"/>
      <w:lvlText w:val="%2."/>
      <w:lvlJc w:val="left"/>
      <w:pPr>
        <w:ind w:left="1440" w:hanging="360"/>
      </w:pPr>
    </w:lvl>
    <w:lvl w:ilvl="2" w:tplc="6B8A2006">
      <w:start w:val="1"/>
      <w:numFmt w:val="lowerRoman"/>
      <w:lvlText w:val="%3."/>
      <w:lvlJc w:val="right"/>
      <w:pPr>
        <w:ind w:left="2160" w:hanging="180"/>
      </w:pPr>
    </w:lvl>
    <w:lvl w:ilvl="3" w:tplc="D180BA3E">
      <w:start w:val="1"/>
      <w:numFmt w:val="decimal"/>
      <w:lvlText w:val="%4."/>
      <w:lvlJc w:val="left"/>
      <w:pPr>
        <w:ind w:left="2880" w:hanging="360"/>
      </w:pPr>
    </w:lvl>
    <w:lvl w:ilvl="4" w:tplc="824AC01A">
      <w:start w:val="1"/>
      <w:numFmt w:val="lowerLetter"/>
      <w:lvlText w:val="%5."/>
      <w:lvlJc w:val="left"/>
      <w:pPr>
        <w:ind w:left="3600" w:hanging="360"/>
      </w:pPr>
    </w:lvl>
    <w:lvl w:ilvl="5" w:tplc="4902432E">
      <w:start w:val="1"/>
      <w:numFmt w:val="lowerRoman"/>
      <w:lvlText w:val="%6."/>
      <w:lvlJc w:val="right"/>
      <w:pPr>
        <w:ind w:left="4320" w:hanging="180"/>
      </w:pPr>
    </w:lvl>
    <w:lvl w:ilvl="6" w:tplc="B394ADC2">
      <w:start w:val="1"/>
      <w:numFmt w:val="decimal"/>
      <w:lvlText w:val="%7."/>
      <w:lvlJc w:val="left"/>
      <w:pPr>
        <w:ind w:left="5040" w:hanging="360"/>
      </w:pPr>
    </w:lvl>
    <w:lvl w:ilvl="7" w:tplc="68E22228">
      <w:start w:val="1"/>
      <w:numFmt w:val="lowerLetter"/>
      <w:lvlText w:val="%8."/>
      <w:lvlJc w:val="left"/>
      <w:pPr>
        <w:ind w:left="5760" w:hanging="360"/>
      </w:pPr>
    </w:lvl>
    <w:lvl w:ilvl="8" w:tplc="D222F13A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97916">
    <w:abstractNumId w:val="8"/>
  </w:num>
  <w:num w:numId="2" w16cid:durableId="2057384616">
    <w:abstractNumId w:val="6"/>
  </w:num>
  <w:num w:numId="3" w16cid:durableId="558980417">
    <w:abstractNumId w:val="9"/>
  </w:num>
  <w:num w:numId="4" w16cid:durableId="909778462">
    <w:abstractNumId w:val="1"/>
  </w:num>
  <w:num w:numId="5" w16cid:durableId="4552935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17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06617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50343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7309200">
    <w:abstractNumId w:val="5"/>
  </w:num>
  <w:num w:numId="10" w16cid:durableId="1731030294">
    <w:abstractNumId w:val="0"/>
  </w:num>
  <w:num w:numId="11" w16cid:durableId="370375362">
    <w:abstractNumId w:val="4"/>
  </w:num>
  <w:num w:numId="12" w16cid:durableId="833687002">
    <w:abstractNumId w:val="3"/>
  </w:num>
  <w:num w:numId="13" w16cid:durableId="928805469">
    <w:abstractNumId w:val="11"/>
  </w:num>
  <w:num w:numId="14" w16cid:durableId="310444096">
    <w:abstractNumId w:val="7"/>
  </w:num>
  <w:num w:numId="15" w16cid:durableId="992686145">
    <w:abstractNumId w:val="10"/>
  </w:num>
  <w:num w:numId="16" w16cid:durableId="517813352">
    <w:abstractNumId w:val="13"/>
  </w:num>
  <w:num w:numId="17" w16cid:durableId="773861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AyNDY1tDA3MzNT0lEKTi0uzszPAykwrAUANJzT3SwAAAA="/>
  </w:docVars>
  <w:rsids>
    <w:rsidRoot w:val="00A9707D"/>
    <w:rsid w:val="000011CD"/>
    <w:rsid w:val="00001B7B"/>
    <w:rsid w:val="00001FAB"/>
    <w:rsid w:val="00004F33"/>
    <w:rsid w:val="00006A36"/>
    <w:rsid w:val="00007199"/>
    <w:rsid w:val="00011123"/>
    <w:rsid w:val="00011AFF"/>
    <w:rsid w:val="000123C7"/>
    <w:rsid w:val="00013769"/>
    <w:rsid w:val="00016F8C"/>
    <w:rsid w:val="00017F39"/>
    <w:rsid w:val="000229DC"/>
    <w:rsid w:val="00024932"/>
    <w:rsid w:val="00024F8C"/>
    <w:rsid w:val="00030322"/>
    <w:rsid w:val="0003040A"/>
    <w:rsid w:val="00031740"/>
    <w:rsid w:val="00032B42"/>
    <w:rsid w:val="00033408"/>
    <w:rsid w:val="0003361C"/>
    <w:rsid w:val="00034836"/>
    <w:rsid w:val="00035BF1"/>
    <w:rsid w:val="00036013"/>
    <w:rsid w:val="00037225"/>
    <w:rsid w:val="00037FA3"/>
    <w:rsid w:val="000440BD"/>
    <w:rsid w:val="00044871"/>
    <w:rsid w:val="00045127"/>
    <w:rsid w:val="00047A30"/>
    <w:rsid w:val="00056403"/>
    <w:rsid w:val="00056941"/>
    <w:rsid w:val="0005730E"/>
    <w:rsid w:val="000600EC"/>
    <w:rsid w:val="00062F3C"/>
    <w:rsid w:val="00064421"/>
    <w:rsid w:val="00064B63"/>
    <w:rsid w:val="000674CD"/>
    <w:rsid w:val="00070E92"/>
    <w:rsid w:val="00073176"/>
    <w:rsid w:val="000749DF"/>
    <w:rsid w:val="00074ED1"/>
    <w:rsid w:val="00076B7D"/>
    <w:rsid w:val="000809E4"/>
    <w:rsid w:val="00081667"/>
    <w:rsid w:val="00083332"/>
    <w:rsid w:val="00083A22"/>
    <w:rsid w:val="000852B4"/>
    <w:rsid w:val="00086FB0"/>
    <w:rsid w:val="00092FB2"/>
    <w:rsid w:val="0009317C"/>
    <w:rsid w:val="00094B8C"/>
    <w:rsid w:val="00095FCF"/>
    <w:rsid w:val="000978B8"/>
    <w:rsid w:val="000A1765"/>
    <w:rsid w:val="000A202C"/>
    <w:rsid w:val="000A542D"/>
    <w:rsid w:val="000A5573"/>
    <w:rsid w:val="000B13EB"/>
    <w:rsid w:val="000B28E7"/>
    <w:rsid w:val="000B49E8"/>
    <w:rsid w:val="000B4C88"/>
    <w:rsid w:val="000B4F01"/>
    <w:rsid w:val="000C0082"/>
    <w:rsid w:val="000D121D"/>
    <w:rsid w:val="000D2F28"/>
    <w:rsid w:val="000D341A"/>
    <w:rsid w:val="000D4D66"/>
    <w:rsid w:val="000E173B"/>
    <w:rsid w:val="000E30DD"/>
    <w:rsid w:val="000E370F"/>
    <w:rsid w:val="000E3B93"/>
    <w:rsid w:val="000E3EC9"/>
    <w:rsid w:val="000E40B1"/>
    <w:rsid w:val="000E513F"/>
    <w:rsid w:val="000E526C"/>
    <w:rsid w:val="000E52BF"/>
    <w:rsid w:val="000E7D0A"/>
    <w:rsid w:val="000F0FDC"/>
    <w:rsid w:val="000F50AB"/>
    <w:rsid w:val="000F5BEE"/>
    <w:rsid w:val="000F7B13"/>
    <w:rsid w:val="001026C7"/>
    <w:rsid w:val="0010358A"/>
    <w:rsid w:val="001045FD"/>
    <w:rsid w:val="001049C1"/>
    <w:rsid w:val="0010613C"/>
    <w:rsid w:val="001078C4"/>
    <w:rsid w:val="001148D8"/>
    <w:rsid w:val="00120DFD"/>
    <w:rsid w:val="00124BC2"/>
    <w:rsid w:val="0012561B"/>
    <w:rsid w:val="00131CA3"/>
    <w:rsid w:val="001346FE"/>
    <w:rsid w:val="00135DE2"/>
    <w:rsid w:val="00140E0A"/>
    <w:rsid w:val="001445EF"/>
    <w:rsid w:val="00144797"/>
    <w:rsid w:val="00146466"/>
    <w:rsid w:val="0014767E"/>
    <w:rsid w:val="001519BE"/>
    <w:rsid w:val="001522B2"/>
    <w:rsid w:val="00153810"/>
    <w:rsid w:val="00155D91"/>
    <w:rsid w:val="00156FB0"/>
    <w:rsid w:val="00157A4D"/>
    <w:rsid w:val="0016024E"/>
    <w:rsid w:val="00161E9C"/>
    <w:rsid w:val="00162D64"/>
    <w:rsid w:val="001703F0"/>
    <w:rsid w:val="001704A1"/>
    <w:rsid w:val="00171104"/>
    <w:rsid w:val="001741D4"/>
    <w:rsid w:val="00176A77"/>
    <w:rsid w:val="00177CB0"/>
    <w:rsid w:val="00180DBA"/>
    <w:rsid w:val="00183086"/>
    <w:rsid w:val="00184460"/>
    <w:rsid w:val="00185C78"/>
    <w:rsid w:val="00185D38"/>
    <w:rsid w:val="00192D10"/>
    <w:rsid w:val="00193D32"/>
    <w:rsid w:val="00194361"/>
    <w:rsid w:val="00194618"/>
    <w:rsid w:val="0019533A"/>
    <w:rsid w:val="00196F7F"/>
    <w:rsid w:val="001A0575"/>
    <w:rsid w:val="001A061F"/>
    <w:rsid w:val="001A0B78"/>
    <w:rsid w:val="001A12BF"/>
    <w:rsid w:val="001A18AD"/>
    <w:rsid w:val="001A2784"/>
    <w:rsid w:val="001A3C4D"/>
    <w:rsid w:val="001A511A"/>
    <w:rsid w:val="001A6486"/>
    <w:rsid w:val="001A693B"/>
    <w:rsid w:val="001A7B55"/>
    <w:rsid w:val="001B0002"/>
    <w:rsid w:val="001B54C7"/>
    <w:rsid w:val="001B5E4E"/>
    <w:rsid w:val="001C473D"/>
    <w:rsid w:val="001C5465"/>
    <w:rsid w:val="001C57CD"/>
    <w:rsid w:val="001C6185"/>
    <w:rsid w:val="001C73CF"/>
    <w:rsid w:val="001C73D2"/>
    <w:rsid w:val="001C79CC"/>
    <w:rsid w:val="001E154F"/>
    <w:rsid w:val="001E24E3"/>
    <w:rsid w:val="001E53F1"/>
    <w:rsid w:val="001E57DD"/>
    <w:rsid w:val="001F0A13"/>
    <w:rsid w:val="001F2CC1"/>
    <w:rsid w:val="001F3007"/>
    <w:rsid w:val="001F7D7A"/>
    <w:rsid w:val="0020044F"/>
    <w:rsid w:val="00201D5E"/>
    <w:rsid w:val="00206208"/>
    <w:rsid w:val="00206799"/>
    <w:rsid w:val="00207821"/>
    <w:rsid w:val="00207C89"/>
    <w:rsid w:val="00212759"/>
    <w:rsid w:val="00213787"/>
    <w:rsid w:val="002150FB"/>
    <w:rsid w:val="002209E5"/>
    <w:rsid w:val="002248DA"/>
    <w:rsid w:val="00224A26"/>
    <w:rsid w:val="002250B0"/>
    <w:rsid w:val="0022550F"/>
    <w:rsid w:val="00226EBC"/>
    <w:rsid w:val="00226F5A"/>
    <w:rsid w:val="0023097D"/>
    <w:rsid w:val="00230E55"/>
    <w:rsid w:val="002341D1"/>
    <w:rsid w:val="00236B40"/>
    <w:rsid w:val="002422DC"/>
    <w:rsid w:val="00244C15"/>
    <w:rsid w:val="00247975"/>
    <w:rsid w:val="00252372"/>
    <w:rsid w:val="002524CF"/>
    <w:rsid w:val="00252BB8"/>
    <w:rsid w:val="00254D6F"/>
    <w:rsid w:val="0025530B"/>
    <w:rsid w:val="002555B6"/>
    <w:rsid w:val="00260198"/>
    <w:rsid w:val="0026275B"/>
    <w:rsid w:val="00262BA0"/>
    <w:rsid w:val="00263D6A"/>
    <w:rsid w:val="00264CB1"/>
    <w:rsid w:val="00266A9E"/>
    <w:rsid w:val="002674DC"/>
    <w:rsid w:val="00267AD2"/>
    <w:rsid w:val="00273110"/>
    <w:rsid w:val="00273EAC"/>
    <w:rsid w:val="002751E0"/>
    <w:rsid w:val="00275634"/>
    <w:rsid w:val="002757B7"/>
    <w:rsid w:val="00280847"/>
    <w:rsid w:val="00281681"/>
    <w:rsid w:val="0028199E"/>
    <w:rsid w:val="00282841"/>
    <w:rsid w:val="00282A85"/>
    <w:rsid w:val="00282DE5"/>
    <w:rsid w:val="0028319D"/>
    <w:rsid w:val="002838D9"/>
    <w:rsid w:val="002842BC"/>
    <w:rsid w:val="002848EE"/>
    <w:rsid w:val="00285CF9"/>
    <w:rsid w:val="002908B5"/>
    <w:rsid w:val="00291D57"/>
    <w:rsid w:val="00293225"/>
    <w:rsid w:val="00293D28"/>
    <w:rsid w:val="00294495"/>
    <w:rsid w:val="002944B5"/>
    <w:rsid w:val="00294E1D"/>
    <w:rsid w:val="002954E7"/>
    <w:rsid w:val="00295655"/>
    <w:rsid w:val="002A261E"/>
    <w:rsid w:val="002A4559"/>
    <w:rsid w:val="002B1101"/>
    <w:rsid w:val="002B327F"/>
    <w:rsid w:val="002B4D8F"/>
    <w:rsid w:val="002C15B4"/>
    <w:rsid w:val="002C64B4"/>
    <w:rsid w:val="002C7021"/>
    <w:rsid w:val="002C7033"/>
    <w:rsid w:val="002C7AE2"/>
    <w:rsid w:val="002C7BCA"/>
    <w:rsid w:val="002D0316"/>
    <w:rsid w:val="002D0D8A"/>
    <w:rsid w:val="002D4663"/>
    <w:rsid w:val="002D4F08"/>
    <w:rsid w:val="002D6884"/>
    <w:rsid w:val="002D6C43"/>
    <w:rsid w:val="002D6E04"/>
    <w:rsid w:val="002D71CC"/>
    <w:rsid w:val="002D72AC"/>
    <w:rsid w:val="002E18D1"/>
    <w:rsid w:val="002E1BB9"/>
    <w:rsid w:val="002E3D27"/>
    <w:rsid w:val="002E47FC"/>
    <w:rsid w:val="002E4B77"/>
    <w:rsid w:val="002E5AF9"/>
    <w:rsid w:val="002ED616"/>
    <w:rsid w:val="002F1A59"/>
    <w:rsid w:val="002F27DA"/>
    <w:rsid w:val="002F4155"/>
    <w:rsid w:val="00301975"/>
    <w:rsid w:val="00301D40"/>
    <w:rsid w:val="003033AF"/>
    <w:rsid w:val="00303571"/>
    <w:rsid w:val="0030763F"/>
    <w:rsid w:val="00310222"/>
    <w:rsid w:val="00311B5D"/>
    <w:rsid w:val="003125ED"/>
    <w:rsid w:val="00313829"/>
    <w:rsid w:val="00313FE7"/>
    <w:rsid w:val="00314A12"/>
    <w:rsid w:val="00315D01"/>
    <w:rsid w:val="003172C7"/>
    <w:rsid w:val="003175A5"/>
    <w:rsid w:val="0031E37A"/>
    <w:rsid w:val="00322F5D"/>
    <w:rsid w:val="00324FE5"/>
    <w:rsid w:val="00326C3E"/>
    <w:rsid w:val="00327EE8"/>
    <w:rsid w:val="00330A0E"/>
    <w:rsid w:val="0033369F"/>
    <w:rsid w:val="00334DAA"/>
    <w:rsid w:val="00336BC6"/>
    <w:rsid w:val="00336BCF"/>
    <w:rsid w:val="00340911"/>
    <w:rsid w:val="003425F3"/>
    <w:rsid w:val="003427EE"/>
    <w:rsid w:val="0034641C"/>
    <w:rsid w:val="003509E7"/>
    <w:rsid w:val="00351CD4"/>
    <w:rsid w:val="0035275C"/>
    <w:rsid w:val="0035369D"/>
    <w:rsid w:val="00360ED6"/>
    <w:rsid w:val="003610CC"/>
    <w:rsid w:val="00361163"/>
    <w:rsid w:val="00364ACC"/>
    <w:rsid w:val="00366367"/>
    <w:rsid w:val="00367708"/>
    <w:rsid w:val="003732E9"/>
    <w:rsid w:val="00375516"/>
    <w:rsid w:val="003762E9"/>
    <w:rsid w:val="003764C0"/>
    <w:rsid w:val="003764F1"/>
    <w:rsid w:val="003773AC"/>
    <w:rsid w:val="00382FF5"/>
    <w:rsid w:val="00383536"/>
    <w:rsid w:val="00383844"/>
    <w:rsid w:val="00384AD6"/>
    <w:rsid w:val="003850E9"/>
    <w:rsid w:val="00385484"/>
    <w:rsid w:val="00385EC2"/>
    <w:rsid w:val="00387270"/>
    <w:rsid w:val="00390E3A"/>
    <w:rsid w:val="00390F7A"/>
    <w:rsid w:val="00395631"/>
    <w:rsid w:val="003A0B78"/>
    <w:rsid w:val="003A28CC"/>
    <w:rsid w:val="003A514D"/>
    <w:rsid w:val="003A531B"/>
    <w:rsid w:val="003A749B"/>
    <w:rsid w:val="003A796B"/>
    <w:rsid w:val="003B0B9B"/>
    <w:rsid w:val="003B2B18"/>
    <w:rsid w:val="003B3336"/>
    <w:rsid w:val="003B4492"/>
    <w:rsid w:val="003B44F1"/>
    <w:rsid w:val="003B44FF"/>
    <w:rsid w:val="003B4627"/>
    <w:rsid w:val="003B64C3"/>
    <w:rsid w:val="003C254F"/>
    <w:rsid w:val="003C36BF"/>
    <w:rsid w:val="003C3CF1"/>
    <w:rsid w:val="003C6BB7"/>
    <w:rsid w:val="003D0D77"/>
    <w:rsid w:val="003D0E09"/>
    <w:rsid w:val="003D3FF4"/>
    <w:rsid w:val="003D4C3D"/>
    <w:rsid w:val="003D4DED"/>
    <w:rsid w:val="003D6775"/>
    <w:rsid w:val="003D7D77"/>
    <w:rsid w:val="003E182D"/>
    <w:rsid w:val="003E1F9D"/>
    <w:rsid w:val="003E730F"/>
    <w:rsid w:val="003E73A2"/>
    <w:rsid w:val="003F18CA"/>
    <w:rsid w:val="003F3C34"/>
    <w:rsid w:val="004006E1"/>
    <w:rsid w:val="0040123C"/>
    <w:rsid w:val="0040482A"/>
    <w:rsid w:val="004113B2"/>
    <w:rsid w:val="00411B74"/>
    <w:rsid w:val="004120B7"/>
    <w:rsid w:val="004124CC"/>
    <w:rsid w:val="004129A5"/>
    <w:rsid w:val="00412E8D"/>
    <w:rsid w:val="00413AA5"/>
    <w:rsid w:val="004145A7"/>
    <w:rsid w:val="004152BD"/>
    <w:rsid w:val="004162C0"/>
    <w:rsid w:val="00417980"/>
    <w:rsid w:val="004224BA"/>
    <w:rsid w:val="00424070"/>
    <w:rsid w:val="004249E5"/>
    <w:rsid w:val="00424CAD"/>
    <w:rsid w:val="004264C0"/>
    <w:rsid w:val="004302D5"/>
    <w:rsid w:val="004319B8"/>
    <w:rsid w:val="0043356B"/>
    <w:rsid w:val="0044041A"/>
    <w:rsid w:val="0044510D"/>
    <w:rsid w:val="00446851"/>
    <w:rsid w:val="00447F6A"/>
    <w:rsid w:val="00450610"/>
    <w:rsid w:val="00452247"/>
    <w:rsid w:val="004525E7"/>
    <w:rsid w:val="00457E26"/>
    <w:rsid w:val="0046104E"/>
    <w:rsid w:val="004627D3"/>
    <w:rsid w:val="00462A07"/>
    <w:rsid w:val="00465457"/>
    <w:rsid w:val="004728EF"/>
    <w:rsid w:val="0047525C"/>
    <w:rsid w:val="00477259"/>
    <w:rsid w:val="00480C44"/>
    <w:rsid w:val="00481310"/>
    <w:rsid w:val="004814B1"/>
    <w:rsid w:val="004821E3"/>
    <w:rsid w:val="00483CAE"/>
    <w:rsid w:val="004848AF"/>
    <w:rsid w:val="00485562"/>
    <w:rsid w:val="00486080"/>
    <w:rsid w:val="00486939"/>
    <w:rsid w:val="004873CD"/>
    <w:rsid w:val="00490E9C"/>
    <w:rsid w:val="004912E5"/>
    <w:rsid w:val="00491C90"/>
    <w:rsid w:val="00491E6E"/>
    <w:rsid w:val="0049291C"/>
    <w:rsid w:val="00493F56"/>
    <w:rsid w:val="00495B7D"/>
    <w:rsid w:val="00496CF9"/>
    <w:rsid w:val="00497432"/>
    <w:rsid w:val="004A3527"/>
    <w:rsid w:val="004A3E0F"/>
    <w:rsid w:val="004A48B9"/>
    <w:rsid w:val="004A4C0D"/>
    <w:rsid w:val="004A7EED"/>
    <w:rsid w:val="004B5606"/>
    <w:rsid w:val="004B568D"/>
    <w:rsid w:val="004B77DE"/>
    <w:rsid w:val="004C4C0A"/>
    <w:rsid w:val="004C5CD1"/>
    <w:rsid w:val="004C72EC"/>
    <w:rsid w:val="004D3155"/>
    <w:rsid w:val="004D766E"/>
    <w:rsid w:val="004D7AB0"/>
    <w:rsid w:val="004E02AA"/>
    <w:rsid w:val="004E14B4"/>
    <w:rsid w:val="004E27E2"/>
    <w:rsid w:val="004E3B3A"/>
    <w:rsid w:val="004E4608"/>
    <w:rsid w:val="004E49A4"/>
    <w:rsid w:val="004F2C61"/>
    <w:rsid w:val="004F4C40"/>
    <w:rsid w:val="004F5891"/>
    <w:rsid w:val="004F7EBD"/>
    <w:rsid w:val="0050095C"/>
    <w:rsid w:val="00507321"/>
    <w:rsid w:val="0050793C"/>
    <w:rsid w:val="00511AC9"/>
    <w:rsid w:val="005127F2"/>
    <w:rsid w:val="00512BD9"/>
    <w:rsid w:val="00512DEA"/>
    <w:rsid w:val="00513677"/>
    <w:rsid w:val="00514266"/>
    <w:rsid w:val="005144E7"/>
    <w:rsid w:val="00514AB1"/>
    <w:rsid w:val="005153BC"/>
    <w:rsid w:val="00515DD3"/>
    <w:rsid w:val="005175BE"/>
    <w:rsid w:val="005207FD"/>
    <w:rsid w:val="00521BCC"/>
    <w:rsid w:val="00521CAB"/>
    <w:rsid w:val="00521E59"/>
    <w:rsid w:val="00522065"/>
    <w:rsid w:val="00526964"/>
    <w:rsid w:val="00530811"/>
    <w:rsid w:val="005317C5"/>
    <w:rsid w:val="00531DF4"/>
    <w:rsid w:val="005358CE"/>
    <w:rsid w:val="005362C0"/>
    <w:rsid w:val="00540DEB"/>
    <w:rsid w:val="005454EA"/>
    <w:rsid w:val="00545FCD"/>
    <w:rsid w:val="005469B0"/>
    <w:rsid w:val="0054772F"/>
    <w:rsid w:val="00550AE0"/>
    <w:rsid w:val="00550F4B"/>
    <w:rsid w:val="00551CE9"/>
    <w:rsid w:val="005520CF"/>
    <w:rsid w:val="00552462"/>
    <w:rsid w:val="00553A6F"/>
    <w:rsid w:val="00554FEE"/>
    <w:rsid w:val="005557A5"/>
    <w:rsid w:val="00557892"/>
    <w:rsid w:val="005668D7"/>
    <w:rsid w:val="00574ED7"/>
    <w:rsid w:val="00576FD6"/>
    <w:rsid w:val="005834CD"/>
    <w:rsid w:val="0058468A"/>
    <w:rsid w:val="00584E27"/>
    <w:rsid w:val="00584E2F"/>
    <w:rsid w:val="0059003A"/>
    <w:rsid w:val="00590452"/>
    <w:rsid w:val="005933D4"/>
    <w:rsid w:val="0059457F"/>
    <w:rsid w:val="00596D32"/>
    <w:rsid w:val="005A04B0"/>
    <w:rsid w:val="005A110E"/>
    <w:rsid w:val="005A193C"/>
    <w:rsid w:val="005A44FA"/>
    <w:rsid w:val="005A5652"/>
    <w:rsid w:val="005B00E9"/>
    <w:rsid w:val="005B3B0D"/>
    <w:rsid w:val="005B4870"/>
    <w:rsid w:val="005B4B8E"/>
    <w:rsid w:val="005B5092"/>
    <w:rsid w:val="005B5BCC"/>
    <w:rsid w:val="005B6C4C"/>
    <w:rsid w:val="005B6E0B"/>
    <w:rsid w:val="005C1012"/>
    <w:rsid w:val="005C10AC"/>
    <w:rsid w:val="005C1520"/>
    <w:rsid w:val="005C1891"/>
    <w:rsid w:val="005C22BE"/>
    <w:rsid w:val="005C2497"/>
    <w:rsid w:val="005C281D"/>
    <w:rsid w:val="005C3435"/>
    <w:rsid w:val="005C57C9"/>
    <w:rsid w:val="005C659D"/>
    <w:rsid w:val="005D30F2"/>
    <w:rsid w:val="005D3E55"/>
    <w:rsid w:val="005D4735"/>
    <w:rsid w:val="005D637A"/>
    <w:rsid w:val="005E4865"/>
    <w:rsid w:val="005E57B5"/>
    <w:rsid w:val="005E91C4"/>
    <w:rsid w:val="005F3C77"/>
    <w:rsid w:val="005F478D"/>
    <w:rsid w:val="005F5704"/>
    <w:rsid w:val="005F7F99"/>
    <w:rsid w:val="00601627"/>
    <w:rsid w:val="00601D80"/>
    <w:rsid w:val="00601D8C"/>
    <w:rsid w:val="0060230F"/>
    <w:rsid w:val="00610107"/>
    <w:rsid w:val="00612C44"/>
    <w:rsid w:val="00614778"/>
    <w:rsid w:val="006151D1"/>
    <w:rsid w:val="00616375"/>
    <w:rsid w:val="006167C8"/>
    <w:rsid w:val="006232C3"/>
    <w:rsid w:val="00624DF0"/>
    <w:rsid w:val="00625638"/>
    <w:rsid w:val="0062689E"/>
    <w:rsid w:val="00630B79"/>
    <w:rsid w:val="00630C7E"/>
    <w:rsid w:val="0063267C"/>
    <w:rsid w:val="006330EB"/>
    <w:rsid w:val="00633141"/>
    <w:rsid w:val="00633206"/>
    <w:rsid w:val="00635EEA"/>
    <w:rsid w:val="00637E32"/>
    <w:rsid w:val="00642BA0"/>
    <w:rsid w:val="006430E8"/>
    <w:rsid w:val="00647ADF"/>
    <w:rsid w:val="006502F4"/>
    <w:rsid w:val="00651745"/>
    <w:rsid w:val="006529FC"/>
    <w:rsid w:val="00661ABD"/>
    <w:rsid w:val="00664502"/>
    <w:rsid w:val="00664726"/>
    <w:rsid w:val="00665153"/>
    <w:rsid w:val="00665ED9"/>
    <w:rsid w:val="00666313"/>
    <w:rsid w:val="00666712"/>
    <w:rsid w:val="0066777A"/>
    <w:rsid w:val="00667DFE"/>
    <w:rsid w:val="00670C77"/>
    <w:rsid w:val="00671AFF"/>
    <w:rsid w:val="006725EE"/>
    <w:rsid w:val="006738F2"/>
    <w:rsid w:val="0067458C"/>
    <w:rsid w:val="006810E4"/>
    <w:rsid w:val="00681C87"/>
    <w:rsid w:val="006854ED"/>
    <w:rsid w:val="00685808"/>
    <w:rsid w:val="006862AC"/>
    <w:rsid w:val="0068B457"/>
    <w:rsid w:val="00690849"/>
    <w:rsid w:val="00690DBA"/>
    <w:rsid w:val="00694265"/>
    <w:rsid w:val="00695030"/>
    <w:rsid w:val="00695F9F"/>
    <w:rsid w:val="006969F9"/>
    <w:rsid w:val="00696D05"/>
    <w:rsid w:val="006A06B8"/>
    <w:rsid w:val="006A0984"/>
    <w:rsid w:val="006A0EEA"/>
    <w:rsid w:val="006A2F0A"/>
    <w:rsid w:val="006A307B"/>
    <w:rsid w:val="006B152B"/>
    <w:rsid w:val="006B490D"/>
    <w:rsid w:val="006B6036"/>
    <w:rsid w:val="006B6E4D"/>
    <w:rsid w:val="006C1DE7"/>
    <w:rsid w:val="006C1E05"/>
    <w:rsid w:val="006C1F04"/>
    <w:rsid w:val="006C2970"/>
    <w:rsid w:val="006C3991"/>
    <w:rsid w:val="006C6044"/>
    <w:rsid w:val="006C7AAA"/>
    <w:rsid w:val="006D135C"/>
    <w:rsid w:val="006D25C1"/>
    <w:rsid w:val="006D46E8"/>
    <w:rsid w:val="006D63A5"/>
    <w:rsid w:val="006D6A30"/>
    <w:rsid w:val="006E0FE0"/>
    <w:rsid w:val="006E2292"/>
    <w:rsid w:val="006E7745"/>
    <w:rsid w:val="006F142F"/>
    <w:rsid w:val="006F1B4F"/>
    <w:rsid w:val="006F1C7F"/>
    <w:rsid w:val="006F2AF3"/>
    <w:rsid w:val="006F3592"/>
    <w:rsid w:val="006F397C"/>
    <w:rsid w:val="006F3C55"/>
    <w:rsid w:val="006F5A9E"/>
    <w:rsid w:val="0070007F"/>
    <w:rsid w:val="007001C2"/>
    <w:rsid w:val="0070118A"/>
    <w:rsid w:val="007015E6"/>
    <w:rsid w:val="0070258F"/>
    <w:rsid w:val="00703436"/>
    <w:rsid w:val="007039F9"/>
    <w:rsid w:val="00704CD1"/>
    <w:rsid w:val="00704E06"/>
    <w:rsid w:val="00711B4B"/>
    <w:rsid w:val="00713A8B"/>
    <w:rsid w:val="00716A5B"/>
    <w:rsid w:val="00717954"/>
    <w:rsid w:val="00720072"/>
    <w:rsid w:val="0072160B"/>
    <w:rsid w:val="00722C2A"/>
    <w:rsid w:val="0072349F"/>
    <w:rsid w:val="00723C6E"/>
    <w:rsid w:val="007279A4"/>
    <w:rsid w:val="00727E87"/>
    <w:rsid w:val="00731931"/>
    <w:rsid w:val="007363FB"/>
    <w:rsid w:val="007366AB"/>
    <w:rsid w:val="00736F66"/>
    <w:rsid w:val="00740BDE"/>
    <w:rsid w:val="00742D8F"/>
    <w:rsid w:val="00744D5F"/>
    <w:rsid w:val="007455FE"/>
    <w:rsid w:val="00746CEA"/>
    <w:rsid w:val="007508AB"/>
    <w:rsid w:val="00750A20"/>
    <w:rsid w:val="00753C63"/>
    <w:rsid w:val="00753D60"/>
    <w:rsid w:val="0075490B"/>
    <w:rsid w:val="00757ACC"/>
    <w:rsid w:val="0076423C"/>
    <w:rsid w:val="007676B9"/>
    <w:rsid w:val="007678F4"/>
    <w:rsid w:val="00775D61"/>
    <w:rsid w:val="007763E8"/>
    <w:rsid w:val="00777564"/>
    <w:rsid w:val="00784715"/>
    <w:rsid w:val="00785368"/>
    <w:rsid w:val="00785BF4"/>
    <w:rsid w:val="007871E2"/>
    <w:rsid w:val="0079313E"/>
    <w:rsid w:val="00793423"/>
    <w:rsid w:val="0079396C"/>
    <w:rsid w:val="00793D8D"/>
    <w:rsid w:val="007955EA"/>
    <w:rsid w:val="00797AAD"/>
    <w:rsid w:val="007A29ED"/>
    <w:rsid w:val="007A339F"/>
    <w:rsid w:val="007A3613"/>
    <w:rsid w:val="007A3C6C"/>
    <w:rsid w:val="007A4285"/>
    <w:rsid w:val="007A4FA0"/>
    <w:rsid w:val="007A6297"/>
    <w:rsid w:val="007A6937"/>
    <w:rsid w:val="007A6E57"/>
    <w:rsid w:val="007A7D89"/>
    <w:rsid w:val="007B3C07"/>
    <w:rsid w:val="007B403B"/>
    <w:rsid w:val="007B7069"/>
    <w:rsid w:val="007C1420"/>
    <w:rsid w:val="007C1608"/>
    <w:rsid w:val="007C1AB6"/>
    <w:rsid w:val="007C1FDD"/>
    <w:rsid w:val="007C392E"/>
    <w:rsid w:val="007C5E39"/>
    <w:rsid w:val="007C781A"/>
    <w:rsid w:val="007D426F"/>
    <w:rsid w:val="007D6DE1"/>
    <w:rsid w:val="007DC201"/>
    <w:rsid w:val="007E236C"/>
    <w:rsid w:val="007E352A"/>
    <w:rsid w:val="007E3C72"/>
    <w:rsid w:val="007E75FD"/>
    <w:rsid w:val="007E7631"/>
    <w:rsid w:val="007F0F34"/>
    <w:rsid w:val="007F2FC4"/>
    <w:rsid w:val="007F3C69"/>
    <w:rsid w:val="007F4E2C"/>
    <w:rsid w:val="007F53DE"/>
    <w:rsid w:val="007F5618"/>
    <w:rsid w:val="007F616C"/>
    <w:rsid w:val="007F6263"/>
    <w:rsid w:val="007F6C10"/>
    <w:rsid w:val="00801C19"/>
    <w:rsid w:val="00804558"/>
    <w:rsid w:val="00805669"/>
    <w:rsid w:val="00805C6A"/>
    <w:rsid w:val="00806D91"/>
    <w:rsid w:val="008133A7"/>
    <w:rsid w:val="008141D0"/>
    <w:rsid w:val="0081551A"/>
    <w:rsid w:val="00823287"/>
    <w:rsid w:val="00824E98"/>
    <w:rsid w:val="00825E78"/>
    <w:rsid w:val="0082751C"/>
    <w:rsid w:val="00832B51"/>
    <w:rsid w:val="00832F29"/>
    <w:rsid w:val="0083339D"/>
    <w:rsid w:val="00833CA6"/>
    <w:rsid w:val="00834727"/>
    <w:rsid w:val="008354EE"/>
    <w:rsid w:val="00837C64"/>
    <w:rsid w:val="00842A93"/>
    <w:rsid w:val="00845849"/>
    <w:rsid w:val="00846B7F"/>
    <w:rsid w:val="00846E33"/>
    <w:rsid w:val="00851BBE"/>
    <w:rsid w:val="00852E9B"/>
    <w:rsid w:val="00853283"/>
    <w:rsid w:val="008540AC"/>
    <w:rsid w:val="008542D3"/>
    <w:rsid w:val="00854777"/>
    <w:rsid w:val="008557FE"/>
    <w:rsid w:val="0085630F"/>
    <w:rsid w:val="00856A53"/>
    <w:rsid w:val="00857148"/>
    <w:rsid w:val="008621C5"/>
    <w:rsid w:val="008633A0"/>
    <w:rsid w:val="008659CB"/>
    <w:rsid w:val="00866220"/>
    <w:rsid w:val="00866C8B"/>
    <w:rsid w:val="00867F4D"/>
    <w:rsid w:val="00872776"/>
    <w:rsid w:val="008735F5"/>
    <w:rsid w:val="0087370C"/>
    <w:rsid w:val="008759BA"/>
    <w:rsid w:val="0087638D"/>
    <w:rsid w:val="0088099A"/>
    <w:rsid w:val="00881E8C"/>
    <w:rsid w:val="0088375E"/>
    <w:rsid w:val="00885AFD"/>
    <w:rsid w:val="008903B4"/>
    <w:rsid w:val="0089102C"/>
    <w:rsid w:val="008917F9"/>
    <w:rsid w:val="00893B25"/>
    <w:rsid w:val="00893FD4"/>
    <w:rsid w:val="00895D5A"/>
    <w:rsid w:val="0089773C"/>
    <w:rsid w:val="008A1AFE"/>
    <w:rsid w:val="008A29D4"/>
    <w:rsid w:val="008A3BA5"/>
    <w:rsid w:val="008A5396"/>
    <w:rsid w:val="008A60D8"/>
    <w:rsid w:val="008A6EF1"/>
    <w:rsid w:val="008A742D"/>
    <w:rsid w:val="008B3425"/>
    <w:rsid w:val="008B3B7D"/>
    <w:rsid w:val="008B3BC0"/>
    <w:rsid w:val="008B3C9F"/>
    <w:rsid w:val="008B3E75"/>
    <w:rsid w:val="008B49EC"/>
    <w:rsid w:val="008B6795"/>
    <w:rsid w:val="008B74A5"/>
    <w:rsid w:val="008C023F"/>
    <w:rsid w:val="008C05B5"/>
    <w:rsid w:val="008C4309"/>
    <w:rsid w:val="008D212B"/>
    <w:rsid w:val="008D21E0"/>
    <w:rsid w:val="008D40E3"/>
    <w:rsid w:val="008D7A2E"/>
    <w:rsid w:val="008E1106"/>
    <w:rsid w:val="008E1130"/>
    <w:rsid w:val="008E32EE"/>
    <w:rsid w:val="008E49E7"/>
    <w:rsid w:val="008E6FB2"/>
    <w:rsid w:val="008F0D67"/>
    <w:rsid w:val="008F1D24"/>
    <w:rsid w:val="008F1D8F"/>
    <w:rsid w:val="008F4915"/>
    <w:rsid w:val="008F4E12"/>
    <w:rsid w:val="008F57B5"/>
    <w:rsid w:val="008F6036"/>
    <w:rsid w:val="009017B8"/>
    <w:rsid w:val="00901939"/>
    <w:rsid w:val="00902CC8"/>
    <w:rsid w:val="00906CF0"/>
    <w:rsid w:val="009070F6"/>
    <w:rsid w:val="00907566"/>
    <w:rsid w:val="00907A83"/>
    <w:rsid w:val="00907E35"/>
    <w:rsid w:val="00907ECC"/>
    <w:rsid w:val="00912373"/>
    <w:rsid w:val="00920933"/>
    <w:rsid w:val="009210BF"/>
    <w:rsid w:val="009212A3"/>
    <w:rsid w:val="0092246A"/>
    <w:rsid w:val="00925949"/>
    <w:rsid w:val="009274F0"/>
    <w:rsid w:val="00927634"/>
    <w:rsid w:val="00927C74"/>
    <w:rsid w:val="00930F18"/>
    <w:rsid w:val="0093155E"/>
    <w:rsid w:val="00932D4C"/>
    <w:rsid w:val="00933301"/>
    <w:rsid w:val="00934361"/>
    <w:rsid w:val="00934556"/>
    <w:rsid w:val="00936048"/>
    <w:rsid w:val="009373C4"/>
    <w:rsid w:val="00937DAD"/>
    <w:rsid w:val="009405FA"/>
    <w:rsid w:val="0094537E"/>
    <w:rsid w:val="00945FF1"/>
    <w:rsid w:val="00946919"/>
    <w:rsid w:val="00946A57"/>
    <w:rsid w:val="0095013A"/>
    <w:rsid w:val="00951C92"/>
    <w:rsid w:val="00953540"/>
    <w:rsid w:val="00953D1D"/>
    <w:rsid w:val="009573CC"/>
    <w:rsid w:val="00960A02"/>
    <w:rsid w:val="00963036"/>
    <w:rsid w:val="00965A72"/>
    <w:rsid w:val="00965AED"/>
    <w:rsid w:val="0097249B"/>
    <w:rsid w:val="0097392E"/>
    <w:rsid w:val="00973F68"/>
    <w:rsid w:val="00976E0D"/>
    <w:rsid w:val="00977C5D"/>
    <w:rsid w:val="0098206A"/>
    <w:rsid w:val="00983A94"/>
    <w:rsid w:val="0098649E"/>
    <w:rsid w:val="00987898"/>
    <w:rsid w:val="009879DA"/>
    <w:rsid w:val="00990231"/>
    <w:rsid w:val="00992BDA"/>
    <w:rsid w:val="00993507"/>
    <w:rsid w:val="00993A9B"/>
    <w:rsid w:val="00993E6A"/>
    <w:rsid w:val="00994CA7"/>
    <w:rsid w:val="009958A1"/>
    <w:rsid w:val="009A09A5"/>
    <w:rsid w:val="009A0ECE"/>
    <w:rsid w:val="009A1BAE"/>
    <w:rsid w:val="009A362D"/>
    <w:rsid w:val="009A3A68"/>
    <w:rsid w:val="009B0B1B"/>
    <w:rsid w:val="009B0BD1"/>
    <w:rsid w:val="009B169F"/>
    <w:rsid w:val="009C01C9"/>
    <w:rsid w:val="009C04BB"/>
    <w:rsid w:val="009C0886"/>
    <w:rsid w:val="009C197A"/>
    <w:rsid w:val="009C2294"/>
    <w:rsid w:val="009C334D"/>
    <w:rsid w:val="009C6411"/>
    <w:rsid w:val="009C6ACA"/>
    <w:rsid w:val="009C6C67"/>
    <w:rsid w:val="009D1ED5"/>
    <w:rsid w:val="009D3FF5"/>
    <w:rsid w:val="009D4630"/>
    <w:rsid w:val="009D4A63"/>
    <w:rsid w:val="009D5D13"/>
    <w:rsid w:val="009D62D7"/>
    <w:rsid w:val="009D778A"/>
    <w:rsid w:val="009D781A"/>
    <w:rsid w:val="009E1E17"/>
    <w:rsid w:val="009E244F"/>
    <w:rsid w:val="009E3DE7"/>
    <w:rsid w:val="009E3EAB"/>
    <w:rsid w:val="009E564C"/>
    <w:rsid w:val="009E56DF"/>
    <w:rsid w:val="009F210C"/>
    <w:rsid w:val="009F2423"/>
    <w:rsid w:val="009F3CB1"/>
    <w:rsid w:val="009F60BA"/>
    <w:rsid w:val="00A009D6"/>
    <w:rsid w:val="00A02B6E"/>
    <w:rsid w:val="00A06486"/>
    <w:rsid w:val="00A077B5"/>
    <w:rsid w:val="00A11E3B"/>
    <w:rsid w:val="00A12B06"/>
    <w:rsid w:val="00A15C2E"/>
    <w:rsid w:val="00A21F90"/>
    <w:rsid w:val="00A26BF0"/>
    <w:rsid w:val="00A26C65"/>
    <w:rsid w:val="00A27211"/>
    <w:rsid w:val="00A30729"/>
    <w:rsid w:val="00A30799"/>
    <w:rsid w:val="00A31B6A"/>
    <w:rsid w:val="00A31DBA"/>
    <w:rsid w:val="00A3260D"/>
    <w:rsid w:val="00A328BA"/>
    <w:rsid w:val="00A33FB9"/>
    <w:rsid w:val="00A36396"/>
    <w:rsid w:val="00A36699"/>
    <w:rsid w:val="00A36984"/>
    <w:rsid w:val="00A37061"/>
    <w:rsid w:val="00A377C5"/>
    <w:rsid w:val="00A37D4D"/>
    <w:rsid w:val="00A41E38"/>
    <w:rsid w:val="00A42303"/>
    <w:rsid w:val="00A424CB"/>
    <w:rsid w:val="00A44446"/>
    <w:rsid w:val="00A44C2D"/>
    <w:rsid w:val="00A46DBB"/>
    <w:rsid w:val="00A4782D"/>
    <w:rsid w:val="00A5098C"/>
    <w:rsid w:val="00A50C10"/>
    <w:rsid w:val="00A51799"/>
    <w:rsid w:val="00A5269C"/>
    <w:rsid w:val="00A52A21"/>
    <w:rsid w:val="00A52ACF"/>
    <w:rsid w:val="00A52BCB"/>
    <w:rsid w:val="00A52EA8"/>
    <w:rsid w:val="00A5320F"/>
    <w:rsid w:val="00A53699"/>
    <w:rsid w:val="00A54714"/>
    <w:rsid w:val="00A55E98"/>
    <w:rsid w:val="00A57369"/>
    <w:rsid w:val="00A60212"/>
    <w:rsid w:val="00A67E84"/>
    <w:rsid w:val="00A67F88"/>
    <w:rsid w:val="00A70237"/>
    <w:rsid w:val="00A71B8E"/>
    <w:rsid w:val="00A7415C"/>
    <w:rsid w:val="00A74BFD"/>
    <w:rsid w:val="00A75315"/>
    <w:rsid w:val="00A754EE"/>
    <w:rsid w:val="00A803EB"/>
    <w:rsid w:val="00A80A70"/>
    <w:rsid w:val="00A8452F"/>
    <w:rsid w:val="00A90A3A"/>
    <w:rsid w:val="00A90B21"/>
    <w:rsid w:val="00A90CB1"/>
    <w:rsid w:val="00A92122"/>
    <w:rsid w:val="00A94199"/>
    <w:rsid w:val="00A94A2B"/>
    <w:rsid w:val="00A9707D"/>
    <w:rsid w:val="00A97628"/>
    <w:rsid w:val="00AA166A"/>
    <w:rsid w:val="00AA247D"/>
    <w:rsid w:val="00AA2EAD"/>
    <w:rsid w:val="00AA5EA6"/>
    <w:rsid w:val="00AA6128"/>
    <w:rsid w:val="00AB40C9"/>
    <w:rsid w:val="00AB5429"/>
    <w:rsid w:val="00AB5CFE"/>
    <w:rsid w:val="00AB7409"/>
    <w:rsid w:val="00AC1915"/>
    <w:rsid w:val="00AC1B2D"/>
    <w:rsid w:val="00AC387C"/>
    <w:rsid w:val="00AC3FA0"/>
    <w:rsid w:val="00AC4EAD"/>
    <w:rsid w:val="00AD0377"/>
    <w:rsid w:val="00AD06D9"/>
    <w:rsid w:val="00AD1995"/>
    <w:rsid w:val="00AD42D8"/>
    <w:rsid w:val="00AD6E51"/>
    <w:rsid w:val="00AE1020"/>
    <w:rsid w:val="00AE14C3"/>
    <w:rsid w:val="00AE3CDD"/>
    <w:rsid w:val="00AE4F5F"/>
    <w:rsid w:val="00AE5200"/>
    <w:rsid w:val="00AE6CA9"/>
    <w:rsid w:val="00AF3022"/>
    <w:rsid w:val="00AF5205"/>
    <w:rsid w:val="00AF6207"/>
    <w:rsid w:val="00B004C2"/>
    <w:rsid w:val="00B049FB"/>
    <w:rsid w:val="00B0678D"/>
    <w:rsid w:val="00B07D86"/>
    <w:rsid w:val="00B10A24"/>
    <w:rsid w:val="00B13513"/>
    <w:rsid w:val="00B138E8"/>
    <w:rsid w:val="00B14137"/>
    <w:rsid w:val="00B144D7"/>
    <w:rsid w:val="00B14CF9"/>
    <w:rsid w:val="00B15E08"/>
    <w:rsid w:val="00B16344"/>
    <w:rsid w:val="00B20AEE"/>
    <w:rsid w:val="00B22EF2"/>
    <w:rsid w:val="00B2385F"/>
    <w:rsid w:val="00B23CE5"/>
    <w:rsid w:val="00B25981"/>
    <w:rsid w:val="00B3153B"/>
    <w:rsid w:val="00B321F5"/>
    <w:rsid w:val="00B33030"/>
    <w:rsid w:val="00B33A63"/>
    <w:rsid w:val="00B36D2B"/>
    <w:rsid w:val="00B42322"/>
    <w:rsid w:val="00B4250D"/>
    <w:rsid w:val="00B42AC5"/>
    <w:rsid w:val="00B43F92"/>
    <w:rsid w:val="00B43FFB"/>
    <w:rsid w:val="00B443B8"/>
    <w:rsid w:val="00B45156"/>
    <w:rsid w:val="00B45298"/>
    <w:rsid w:val="00B45A14"/>
    <w:rsid w:val="00B502B1"/>
    <w:rsid w:val="00B52410"/>
    <w:rsid w:val="00B52D25"/>
    <w:rsid w:val="00B53C72"/>
    <w:rsid w:val="00B53EDE"/>
    <w:rsid w:val="00B57E06"/>
    <w:rsid w:val="00B611F9"/>
    <w:rsid w:val="00B627CE"/>
    <w:rsid w:val="00B654E0"/>
    <w:rsid w:val="00B66503"/>
    <w:rsid w:val="00B66AA4"/>
    <w:rsid w:val="00B66ADF"/>
    <w:rsid w:val="00B67D4B"/>
    <w:rsid w:val="00B703FD"/>
    <w:rsid w:val="00B705C4"/>
    <w:rsid w:val="00B70ABF"/>
    <w:rsid w:val="00B713A4"/>
    <w:rsid w:val="00B72576"/>
    <w:rsid w:val="00B726FC"/>
    <w:rsid w:val="00B73515"/>
    <w:rsid w:val="00B8095D"/>
    <w:rsid w:val="00B83BC0"/>
    <w:rsid w:val="00B8412A"/>
    <w:rsid w:val="00B86B04"/>
    <w:rsid w:val="00B902C7"/>
    <w:rsid w:val="00B90463"/>
    <w:rsid w:val="00B91D54"/>
    <w:rsid w:val="00B930D3"/>
    <w:rsid w:val="00B96CBA"/>
    <w:rsid w:val="00BA3ACA"/>
    <w:rsid w:val="00BA496A"/>
    <w:rsid w:val="00BA791F"/>
    <w:rsid w:val="00BB0E9C"/>
    <w:rsid w:val="00BB1347"/>
    <w:rsid w:val="00BB15D6"/>
    <w:rsid w:val="00BB17A9"/>
    <w:rsid w:val="00BB5BAD"/>
    <w:rsid w:val="00BB71B3"/>
    <w:rsid w:val="00BB726E"/>
    <w:rsid w:val="00BB749B"/>
    <w:rsid w:val="00BC0006"/>
    <w:rsid w:val="00BC0BC6"/>
    <w:rsid w:val="00BC10E8"/>
    <w:rsid w:val="00BC1ACF"/>
    <w:rsid w:val="00BC3888"/>
    <w:rsid w:val="00BC3D79"/>
    <w:rsid w:val="00BC4CF9"/>
    <w:rsid w:val="00BC6BFE"/>
    <w:rsid w:val="00BC7772"/>
    <w:rsid w:val="00BD0E8F"/>
    <w:rsid w:val="00BD13FB"/>
    <w:rsid w:val="00BD1F4D"/>
    <w:rsid w:val="00BD2A55"/>
    <w:rsid w:val="00BD2C7D"/>
    <w:rsid w:val="00BD3D8E"/>
    <w:rsid w:val="00BE118A"/>
    <w:rsid w:val="00BE1A09"/>
    <w:rsid w:val="00BE3AB3"/>
    <w:rsid w:val="00BE3D7E"/>
    <w:rsid w:val="00BE5317"/>
    <w:rsid w:val="00BE569E"/>
    <w:rsid w:val="00BE6292"/>
    <w:rsid w:val="00BE63AB"/>
    <w:rsid w:val="00BE7B6E"/>
    <w:rsid w:val="00BF0717"/>
    <w:rsid w:val="00BF3EC3"/>
    <w:rsid w:val="00BF4C12"/>
    <w:rsid w:val="00BF5775"/>
    <w:rsid w:val="00BF749D"/>
    <w:rsid w:val="00BF767B"/>
    <w:rsid w:val="00BF76BE"/>
    <w:rsid w:val="00C0029D"/>
    <w:rsid w:val="00C036D8"/>
    <w:rsid w:val="00C03912"/>
    <w:rsid w:val="00C03CF8"/>
    <w:rsid w:val="00C0785A"/>
    <w:rsid w:val="00C07B16"/>
    <w:rsid w:val="00C104A3"/>
    <w:rsid w:val="00C1059B"/>
    <w:rsid w:val="00C11295"/>
    <w:rsid w:val="00C1258A"/>
    <w:rsid w:val="00C12A0E"/>
    <w:rsid w:val="00C13367"/>
    <w:rsid w:val="00C1387F"/>
    <w:rsid w:val="00C15AA5"/>
    <w:rsid w:val="00C179A5"/>
    <w:rsid w:val="00C22289"/>
    <w:rsid w:val="00C236AF"/>
    <w:rsid w:val="00C25C90"/>
    <w:rsid w:val="00C27846"/>
    <w:rsid w:val="00C35AFB"/>
    <w:rsid w:val="00C36395"/>
    <w:rsid w:val="00C407D4"/>
    <w:rsid w:val="00C4312F"/>
    <w:rsid w:val="00C43227"/>
    <w:rsid w:val="00C43335"/>
    <w:rsid w:val="00C43ACF"/>
    <w:rsid w:val="00C44A81"/>
    <w:rsid w:val="00C463A2"/>
    <w:rsid w:val="00C465B8"/>
    <w:rsid w:val="00C47EF1"/>
    <w:rsid w:val="00C506EB"/>
    <w:rsid w:val="00C53D5B"/>
    <w:rsid w:val="00C54F90"/>
    <w:rsid w:val="00C5558B"/>
    <w:rsid w:val="00C576F3"/>
    <w:rsid w:val="00C61122"/>
    <w:rsid w:val="00C63036"/>
    <w:rsid w:val="00C644B9"/>
    <w:rsid w:val="00C64AEB"/>
    <w:rsid w:val="00C65B5C"/>
    <w:rsid w:val="00C729DF"/>
    <w:rsid w:val="00C73C3C"/>
    <w:rsid w:val="00C756A5"/>
    <w:rsid w:val="00C76109"/>
    <w:rsid w:val="00C77850"/>
    <w:rsid w:val="00C8048B"/>
    <w:rsid w:val="00C82832"/>
    <w:rsid w:val="00C83135"/>
    <w:rsid w:val="00C83ACF"/>
    <w:rsid w:val="00C84A05"/>
    <w:rsid w:val="00C86AF3"/>
    <w:rsid w:val="00C86B4E"/>
    <w:rsid w:val="00C9225B"/>
    <w:rsid w:val="00C93E39"/>
    <w:rsid w:val="00C942B7"/>
    <w:rsid w:val="00C96C58"/>
    <w:rsid w:val="00CA0C88"/>
    <w:rsid w:val="00CA185A"/>
    <w:rsid w:val="00CA1AC1"/>
    <w:rsid w:val="00CA2436"/>
    <w:rsid w:val="00CA628E"/>
    <w:rsid w:val="00CB230C"/>
    <w:rsid w:val="00CB2C62"/>
    <w:rsid w:val="00CB3004"/>
    <w:rsid w:val="00CB498B"/>
    <w:rsid w:val="00CB4D20"/>
    <w:rsid w:val="00CB561A"/>
    <w:rsid w:val="00CB5B5A"/>
    <w:rsid w:val="00CB697D"/>
    <w:rsid w:val="00CB75B5"/>
    <w:rsid w:val="00CB7967"/>
    <w:rsid w:val="00CC4710"/>
    <w:rsid w:val="00CC496A"/>
    <w:rsid w:val="00CC55C4"/>
    <w:rsid w:val="00CC6F6D"/>
    <w:rsid w:val="00CD0625"/>
    <w:rsid w:val="00CD06E2"/>
    <w:rsid w:val="00CD2279"/>
    <w:rsid w:val="00CD30E6"/>
    <w:rsid w:val="00CE2182"/>
    <w:rsid w:val="00CE21A1"/>
    <w:rsid w:val="00CE3EA5"/>
    <w:rsid w:val="00CE7352"/>
    <w:rsid w:val="00CF0CA5"/>
    <w:rsid w:val="00CF12FE"/>
    <w:rsid w:val="00CF2A18"/>
    <w:rsid w:val="00CF2A28"/>
    <w:rsid w:val="00CF3E72"/>
    <w:rsid w:val="00CF69E4"/>
    <w:rsid w:val="00D00C48"/>
    <w:rsid w:val="00D02039"/>
    <w:rsid w:val="00D0211D"/>
    <w:rsid w:val="00D03B49"/>
    <w:rsid w:val="00D03EF7"/>
    <w:rsid w:val="00D04168"/>
    <w:rsid w:val="00D04C92"/>
    <w:rsid w:val="00D05C4C"/>
    <w:rsid w:val="00D06A5D"/>
    <w:rsid w:val="00D15FA3"/>
    <w:rsid w:val="00D16977"/>
    <w:rsid w:val="00D203E5"/>
    <w:rsid w:val="00D3006F"/>
    <w:rsid w:val="00D3096F"/>
    <w:rsid w:val="00D30C5C"/>
    <w:rsid w:val="00D315A0"/>
    <w:rsid w:val="00D32B26"/>
    <w:rsid w:val="00D33FDF"/>
    <w:rsid w:val="00D34BED"/>
    <w:rsid w:val="00D37D4B"/>
    <w:rsid w:val="00D40741"/>
    <w:rsid w:val="00D40990"/>
    <w:rsid w:val="00D415E3"/>
    <w:rsid w:val="00D43EBE"/>
    <w:rsid w:val="00D43FA0"/>
    <w:rsid w:val="00D44303"/>
    <w:rsid w:val="00D45333"/>
    <w:rsid w:val="00D47A48"/>
    <w:rsid w:val="00D53DAD"/>
    <w:rsid w:val="00D548DD"/>
    <w:rsid w:val="00D57F2A"/>
    <w:rsid w:val="00D62382"/>
    <w:rsid w:val="00D6496B"/>
    <w:rsid w:val="00D663B8"/>
    <w:rsid w:val="00D6693C"/>
    <w:rsid w:val="00D66CF5"/>
    <w:rsid w:val="00D66E32"/>
    <w:rsid w:val="00D67A82"/>
    <w:rsid w:val="00D70E59"/>
    <w:rsid w:val="00D7142E"/>
    <w:rsid w:val="00D71EF8"/>
    <w:rsid w:val="00D726FC"/>
    <w:rsid w:val="00D76255"/>
    <w:rsid w:val="00D76E03"/>
    <w:rsid w:val="00D7757E"/>
    <w:rsid w:val="00D77A12"/>
    <w:rsid w:val="00D80139"/>
    <w:rsid w:val="00D80D17"/>
    <w:rsid w:val="00D81AB1"/>
    <w:rsid w:val="00D8736C"/>
    <w:rsid w:val="00D9011E"/>
    <w:rsid w:val="00D910D7"/>
    <w:rsid w:val="00D93AE3"/>
    <w:rsid w:val="00D950D1"/>
    <w:rsid w:val="00D96B65"/>
    <w:rsid w:val="00D96C3E"/>
    <w:rsid w:val="00DA4ACB"/>
    <w:rsid w:val="00DA66B1"/>
    <w:rsid w:val="00DB0355"/>
    <w:rsid w:val="00DB0480"/>
    <w:rsid w:val="00DB0FAD"/>
    <w:rsid w:val="00DB1F29"/>
    <w:rsid w:val="00DB30CC"/>
    <w:rsid w:val="00DB42F6"/>
    <w:rsid w:val="00DB4754"/>
    <w:rsid w:val="00DB4CF3"/>
    <w:rsid w:val="00DB64BB"/>
    <w:rsid w:val="00DB731A"/>
    <w:rsid w:val="00DC0226"/>
    <w:rsid w:val="00DC08A6"/>
    <w:rsid w:val="00DC3023"/>
    <w:rsid w:val="00DC4AB9"/>
    <w:rsid w:val="00DD0057"/>
    <w:rsid w:val="00DD2545"/>
    <w:rsid w:val="00DD3D68"/>
    <w:rsid w:val="00DD43CB"/>
    <w:rsid w:val="00DE12F1"/>
    <w:rsid w:val="00DE1828"/>
    <w:rsid w:val="00DE700B"/>
    <w:rsid w:val="00DE7AA6"/>
    <w:rsid w:val="00DF04E2"/>
    <w:rsid w:val="00DF4127"/>
    <w:rsid w:val="00DF492B"/>
    <w:rsid w:val="00DF55A2"/>
    <w:rsid w:val="00DF615E"/>
    <w:rsid w:val="00E007D8"/>
    <w:rsid w:val="00E0195D"/>
    <w:rsid w:val="00E01C37"/>
    <w:rsid w:val="00E02087"/>
    <w:rsid w:val="00E05BD3"/>
    <w:rsid w:val="00E07E44"/>
    <w:rsid w:val="00E11D52"/>
    <w:rsid w:val="00E11D59"/>
    <w:rsid w:val="00E121D8"/>
    <w:rsid w:val="00E13206"/>
    <w:rsid w:val="00E14BCD"/>
    <w:rsid w:val="00E14C17"/>
    <w:rsid w:val="00E1641D"/>
    <w:rsid w:val="00E2012D"/>
    <w:rsid w:val="00E21FEA"/>
    <w:rsid w:val="00E23107"/>
    <w:rsid w:val="00E2514D"/>
    <w:rsid w:val="00E2537B"/>
    <w:rsid w:val="00E26AD3"/>
    <w:rsid w:val="00E30B47"/>
    <w:rsid w:val="00E30CD4"/>
    <w:rsid w:val="00E30FE6"/>
    <w:rsid w:val="00E33ED4"/>
    <w:rsid w:val="00E34ADD"/>
    <w:rsid w:val="00E36B2D"/>
    <w:rsid w:val="00E42F12"/>
    <w:rsid w:val="00E4506D"/>
    <w:rsid w:val="00E45FC8"/>
    <w:rsid w:val="00E51397"/>
    <w:rsid w:val="00E5277C"/>
    <w:rsid w:val="00E52B9E"/>
    <w:rsid w:val="00E52C2F"/>
    <w:rsid w:val="00E52F74"/>
    <w:rsid w:val="00E5338E"/>
    <w:rsid w:val="00E53AB4"/>
    <w:rsid w:val="00E53AD8"/>
    <w:rsid w:val="00E53CA1"/>
    <w:rsid w:val="00E53E90"/>
    <w:rsid w:val="00E579F1"/>
    <w:rsid w:val="00E60CFB"/>
    <w:rsid w:val="00E6534E"/>
    <w:rsid w:val="00E66780"/>
    <w:rsid w:val="00E67E46"/>
    <w:rsid w:val="00E71694"/>
    <w:rsid w:val="00E72C5B"/>
    <w:rsid w:val="00E74A1F"/>
    <w:rsid w:val="00E74C02"/>
    <w:rsid w:val="00E774E5"/>
    <w:rsid w:val="00E8031D"/>
    <w:rsid w:val="00E80DF9"/>
    <w:rsid w:val="00E84379"/>
    <w:rsid w:val="00E85587"/>
    <w:rsid w:val="00E87A6C"/>
    <w:rsid w:val="00E87F75"/>
    <w:rsid w:val="00E933C6"/>
    <w:rsid w:val="00E93C7D"/>
    <w:rsid w:val="00E95FCE"/>
    <w:rsid w:val="00E96809"/>
    <w:rsid w:val="00E971BB"/>
    <w:rsid w:val="00EA4B01"/>
    <w:rsid w:val="00EA5F2E"/>
    <w:rsid w:val="00EA682A"/>
    <w:rsid w:val="00EA74A5"/>
    <w:rsid w:val="00EB019F"/>
    <w:rsid w:val="00EB2C66"/>
    <w:rsid w:val="00EB2E0F"/>
    <w:rsid w:val="00EB3A75"/>
    <w:rsid w:val="00EB621C"/>
    <w:rsid w:val="00EC026A"/>
    <w:rsid w:val="00EC245F"/>
    <w:rsid w:val="00EC298E"/>
    <w:rsid w:val="00EC4E53"/>
    <w:rsid w:val="00EC70D4"/>
    <w:rsid w:val="00ED1394"/>
    <w:rsid w:val="00ED24F0"/>
    <w:rsid w:val="00ED2AF5"/>
    <w:rsid w:val="00ED2BB2"/>
    <w:rsid w:val="00ED2D07"/>
    <w:rsid w:val="00ED366C"/>
    <w:rsid w:val="00ED4373"/>
    <w:rsid w:val="00ED6BFF"/>
    <w:rsid w:val="00ED7223"/>
    <w:rsid w:val="00EE1258"/>
    <w:rsid w:val="00EE1414"/>
    <w:rsid w:val="00EE1EBF"/>
    <w:rsid w:val="00EE5BE1"/>
    <w:rsid w:val="00EE7917"/>
    <w:rsid w:val="00EF11B4"/>
    <w:rsid w:val="00F0052A"/>
    <w:rsid w:val="00F00EA9"/>
    <w:rsid w:val="00F00F82"/>
    <w:rsid w:val="00F01ACC"/>
    <w:rsid w:val="00F01E48"/>
    <w:rsid w:val="00F05226"/>
    <w:rsid w:val="00F070B5"/>
    <w:rsid w:val="00F07545"/>
    <w:rsid w:val="00F10303"/>
    <w:rsid w:val="00F121C0"/>
    <w:rsid w:val="00F1289E"/>
    <w:rsid w:val="00F135AC"/>
    <w:rsid w:val="00F2046C"/>
    <w:rsid w:val="00F22947"/>
    <w:rsid w:val="00F25B5F"/>
    <w:rsid w:val="00F26898"/>
    <w:rsid w:val="00F27F85"/>
    <w:rsid w:val="00F31394"/>
    <w:rsid w:val="00F31E94"/>
    <w:rsid w:val="00F32AD7"/>
    <w:rsid w:val="00F33F18"/>
    <w:rsid w:val="00F364C9"/>
    <w:rsid w:val="00F371F0"/>
    <w:rsid w:val="00F37DD8"/>
    <w:rsid w:val="00F40950"/>
    <w:rsid w:val="00F40EE7"/>
    <w:rsid w:val="00F413B0"/>
    <w:rsid w:val="00F415AD"/>
    <w:rsid w:val="00F444CB"/>
    <w:rsid w:val="00F50C90"/>
    <w:rsid w:val="00F51DB7"/>
    <w:rsid w:val="00F525EF"/>
    <w:rsid w:val="00F52687"/>
    <w:rsid w:val="00F5384F"/>
    <w:rsid w:val="00F5390D"/>
    <w:rsid w:val="00F53ED0"/>
    <w:rsid w:val="00F5472B"/>
    <w:rsid w:val="00F5616A"/>
    <w:rsid w:val="00F60134"/>
    <w:rsid w:val="00F66895"/>
    <w:rsid w:val="00F6693A"/>
    <w:rsid w:val="00F710B5"/>
    <w:rsid w:val="00F72423"/>
    <w:rsid w:val="00F72B4C"/>
    <w:rsid w:val="00F73320"/>
    <w:rsid w:val="00F747E4"/>
    <w:rsid w:val="00F7561E"/>
    <w:rsid w:val="00F81642"/>
    <w:rsid w:val="00F858C8"/>
    <w:rsid w:val="00F86F85"/>
    <w:rsid w:val="00F91699"/>
    <w:rsid w:val="00F91C4E"/>
    <w:rsid w:val="00F963FA"/>
    <w:rsid w:val="00F97DB8"/>
    <w:rsid w:val="00FA07FC"/>
    <w:rsid w:val="00FA1984"/>
    <w:rsid w:val="00FA2F07"/>
    <w:rsid w:val="00FA3B96"/>
    <w:rsid w:val="00FA430B"/>
    <w:rsid w:val="00FA7547"/>
    <w:rsid w:val="00FB06BA"/>
    <w:rsid w:val="00FB1853"/>
    <w:rsid w:val="00FB205F"/>
    <w:rsid w:val="00FB548F"/>
    <w:rsid w:val="00FB63C1"/>
    <w:rsid w:val="00FC5941"/>
    <w:rsid w:val="00FC5953"/>
    <w:rsid w:val="00FC6E1E"/>
    <w:rsid w:val="00FC6F9D"/>
    <w:rsid w:val="00FC7AC4"/>
    <w:rsid w:val="00FD197D"/>
    <w:rsid w:val="00FD31DE"/>
    <w:rsid w:val="00FD5BDE"/>
    <w:rsid w:val="00FD66BF"/>
    <w:rsid w:val="00FD7B16"/>
    <w:rsid w:val="00FE13BC"/>
    <w:rsid w:val="00FE1EF1"/>
    <w:rsid w:val="00FE3BA8"/>
    <w:rsid w:val="00FE4FE9"/>
    <w:rsid w:val="00FE5ACB"/>
    <w:rsid w:val="00FF0975"/>
    <w:rsid w:val="00FF0FA6"/>
    <w:rsid w:val="00FF1A8D"/>
    <w:rsid w:val="00FF3B7B"/>
    <w:rsid w:val="00FF44B3"/>
    <w:rsid w:val="00FF5010"/>
    <w:rsid w:val="00FF7686"/>
    <w:rsid w:val="00FF77CD"/>
    <w:rsid w:val="0100B531"/>
    <w:rsid w:val="01082C4E"/>
    <w:rsid w:val="0118B830"/>
    <w:rsid w:val="0119C134"/>
    <w:rsid w:val="0132B74E"/>
    <w:rsid w:val="01374A47"/>
    <w:rsid w:val="01430BA3"/>
    <w:rsid w:val="01642427"/>
    <w:rsid w:val="0168570E"/>
    <w:rsid w:val="018D1A68"/>
    <w:rsid w:val="018E7B72"/>
    <w:rsid w:val="018F8CE6"/>
    <w:rsid w:val="019FC511"/>
    <w:rsid w:val="01AAC814"/>
    <w:rsid w:val="01CE3192"/>
    <w:rsid w:val="01E0B7E0"/>
    <w:rsid w:val="0203A889"/>
    <w:rsid w:val="021FB6EE"/>
    <w:rsid w:val="022BEF28"/>
    <w:rsid w:val="02826F11"/>
    <w:rsid w:val="02927D0B"/>
    <w:rsid w:val="02A38A97"/>
    <w:rsid w:val="02A7AEFF"/>
    <w:rsid w:val="02B8EB94"/>
    <w:rsid w:val="02BA1AD2"/>
    <w:rsid w:val="02C4B11B"/>
    <w:rsid w:val="02CBCC4D"/>
    <w:rsid w:val="02D3E79E"/>
    <w:rsid w:val="03453E8E"/>
    <w:rsid w:val="034FE45A"/>
    <w:rsid w:val="034FEEAD"/>
    <w:rsid w:val="035EC35B"/>
    <w:rsid w:val="0365C9F2"/>
    <w:rsid w:val="036CCDBE"/>
    <w:rsid w:val="03883FA0"/>
    <w:rsid w:val="03ADF79F"/>
    <w:rsid w:val="03AF0F32"/>
    <w:rsid w:val="03B6AFF6"/>
    <w:rsid w:val="03BD6FEE"/>
    <w:rsid w:val="03C8712B"/>
    <w:rsid w:val="03DD6243"/>
    <w:rsid w:val="03E9E124"/>
    <w:rsid w:val="041E8CAB"/>
    <w:rsid w:val="043AFD11"/>
    <w:rsid w:val="043CDCA5"/>
    <w:rsid w:val="0477E5C1"/>
    <w:rsid w:val="0496ADF5"/>
    <w:rsid w:val="049A891F"/>
    <w:rsid w:val="049D3CD3"/>
    <w:rsid w:val="04B3D885"/>
    <w:rsid w:val="04B9490D"/>
    <w:rsid w:val="04BE3D76"/>
    <w:rsid w:val="04C3D139"/>
    <w:rsid w:val="04CC13B6"/>
    <w:rsid w:val="04D8EBE6"/>
    <w:rsid w:val="04E8C87D"/>
    <w:rsid w:val="04F1A2A6"/>
    <w:rsid w:val="04F820ED"/>
    <w:rsid w:val="04FED68E"/>
    <w:rsid w:val="054992FA"/>
    <w:rsid w:val="057346C3"/>
    <w:rsid w:val="05777235"/>
    <w:rsid w:val="059FB3EB"/>
    <w:rsid w:val="05ADE7B4"/>
    <w:rsid w:val="05C16C10"/>
    <w:rsid w:val="05D60DC0"/>
    <w:rsid w:val="05F08C56"/>
    <w:rsid w:val="0613B622"/>
    <w:rsid w:val="06167CC6"/>
    <w:rsid w:val="062127E0"/>
    <w:rsid w:val="064CAD72"/>
    <w:rsid w:val="064F787C"/>
    <w:rsid w:val="06716D33"/>
    <w:rsid w:val="0673CD2D"/>
    <w:rsid w:val="067D3668"/>
    <w:rsid w:val="068010DD"/>
    <w:rsid w:val="0687D4ED"/>
    <w:rsid w:val="06B38399"/>
    <w:rsid w:val="06B655A8"/>
    <w:rsid w:val="06E10F52"/>
    <w:rsid w:val="06F132AE"/>
    <w:rsid w:val="071381A1"/>
    <w:rsid w:val="073E43D2"/>
    <w:rsid w:val="077B1ABE"/>
    <w:rsid w:val="0796A8BB"/>
    <w:rsid w:val="07AF8683"/>
    <w:rsid w:val="07BF2469"/>
    <w:rsid w:val="07D0C28B"/>
    <w:rsid w:val="07F1D950"/>
    <w:rsid w:val="08074AAE"/>
    <w:rsid w:val="082D5655"/>
    <w:rsid w:val="085BB0C3"/>
    <w:rsid w:val="087C3F7F"/>
    <w:rsid w:val="08844C72"/>
    <w:rsid w:val="088A2119"/>
    <w:rsid w:val="08B8B284"/>
    <w:rsid w:val="08C4B820"/>
    <w:rsid w:val="08CA1FD4"/>
    <w:rsid w:val="08F01BDD"/>
    <w:rsid w:val="09171819"/>
    <w:rsid w:val="092513CF"/>
    <w:rsid w:val="092A02CA"/>
    <w:rsid w:val="09302FCE"/>
    <w:rsid w:val="093FCC4A"/>
    <w:rsid w:val="094B56E4"/>
    <w:rsid w:val="09537329"/>
    <w:rsid w:val="09809E36"/>
    <w:rsid w:val="0985B217"/>
    <w:rsid w:val="09A6B565"/>
    <w:rsid w:val="09A8F375"/>
    <w:rsid w:val="09C0B4C7"/>
    <w:rsid w:val="09DD5CA1"/>
    <w:rsid w:val="09E30BAF"/>
    <w:rsid w:val="09EDF66A"/>
    <w:rsid w:val="0A05740A"/>
    <w:rsid w:val="0A25B447"/>
    <w:rsid w:val="0A337E96"/>
    <w:rsid w:val="0A4003E8"/>
    <w:rsid w:val="0A43A1CB"/>
    <w:rsid w:val="0A4CB056"/>
    <w:rsid w:val="0A5120BA"/>
    <w:rsid w:val="0A648722"/>
    <w:rsid w:val="0A734A93"/>
    <w:rsid w:val="0A9162AF"/>
    <w:rsid w:val="0AA26965"/>
    <w:rsid w:val="0AB94708"/>
    <w:rsid w:val="0AC07CEA"/>
    <w:rsid w:val="0B091748"/>
    <w:rsid w:val="0B172620"/>
    <w:rsid w:val="0B172B0C"/>
    <w:rsid w:val="0B1AD14F"/>
    <w:rsid w:val="0B733C68"/>
    <w:rsid w:val="0B73655B"/>
    <w:rsid w:val="0B76E4AB"/>
    <w:rsid w:val="0B8A0434"/>
    <w:rsid w:val="0B8A6F56"/>
    <w:rsid w:val="0B8F109C"/>
    <w:rsid w:val="0BA1446B"/>
    <w:rsid w:val="0BB4F34D"/>
    <w:rsid w:val="0BB7C73F"/>
    <w:rsid w:val="0BCD0993"/>
    <w:rsid w:val="0BD6E4BF"/>
    <w:rsid w:val="0BD9FA5E"/>
    <w:rsid w:val="0BE17D1C"/>
    <w:rsid w:val="0BE2CC1D"/>
    <w:rsid w:val="0C1F0B8F"/>
    <w:rsid w:val="0C236FF5"/>
    <w:rsid w:val="0C40A055"/>
    <w:rsid w:val="0C85FBB2"/>
    <w:rsid w:val="0C87C802"/>
    <w:rsid w:val="0C8C9892"/>
    <w:rsid w:val="0C8F2F4B"/>
    <w:rsid w:val="0C9A9C78"/>
    <w:rsid w:val="0CA195B5"/>
    <w:rsid w:val="0CB29B09"/>
    <w:rsid w:val="0CB6A1B0"/>
    <w:rsid w:val="0CD76E97"/>
    <w:rsid w:val="0CE2F35B"/>
    <w:rsid w:val="0CF1899B"/>
    <w:rsid w:val="0D05A5A1"/>
    <w:rsid w:val="0D3ACB7F"/>
    <w:rsid w:val="0D3AFA41"/>
    <w:rsid w:val="0D64DF5E"/>
    <w:rsid w:val="0D75DEC0"/>
    <w:rsid w:val="0D863F86"/>
    <w:rsid w:val="0D8D250E"/>
    <w:rsid w:val="0D9F8056"/>
    <w:rsid w:val="0DAF2DCB"/>
    <w:rsid w:val="0DC9D5B4"/>
    <w:rsid w:val="0E3B904E"/>
    <w:rsid w:val="0E486A93"/>
    <w:rsid w:val="0E525F4A"/>
    <w:rsid w:val="0E57F5B4"/>
    <w:rsid w:val="0E9E2E8C"/>
    <w:rsid w:val="0EB8807C"/>
    <w:rsid w:val="0EEB2212"/>
    <w:rsid w:val="0EF6D5F2"/>
    <w:rsid w:val="0EF90850"/>
    <w:rsid w:val="0F216D02"/>
    <w:rsid w:val="0F5516D8"/>
    <w:rsid w:val="0F5652F9"/>
    <w:rsid w:val="0F697834"/>
    <w:rsid w:val="0F7E572A"/>
    <w:rsid w:val="0F944FF9"/>
    <w:rsid w:val="0F98F971"/>
    <w:rsid w:val="0F9C9646"/>
    <w:rsid w:val="0FBA9868"/>
    <w:rsid w:val="0FDE0F83"/>
    <w:rsid w:val="0FE41455"/>
    <w:rsid w:val="10069236"/>
    <w:rsid w:val="100B3AF8"/>
    <w:rsid w:val="100B991C"/>
    <w:rsid w:val="1030F441"/>
    <w:rsid w:val="1038B00E"/>
    <w:rsid w:val="1051DB39"/>
    <w:rsid w:val="105967D5"/>
    <w:rsid w:val="105D7557"/>
    <w:rsid w:val="10758282"/>
    <w:rsid w:val="1088645E"/>
    <w:rsid w:val="10A13D56"/>
    <w:rsid w:val="10AD867A"/>
    <w:rsid w:val="10B086C0"/>
    <w:rsid w:val="10B7B71E"/>
    <w:rsid w:val="10C59FC9"/>
    <w:rsid w:val="10C69B5B"/>
    <w:rsid w:val="11302267"/>
    <w:rsid w:val="116AC3CA"/>
    <w:rsid w:val="1175F80D"/>
    <w:rsid w:val="117F4577"/>
    <w:rsid w:val="1197DE7B"/>
    <w:rsid w:val="11D0BD26"/>
    <w:rsid w:val="11E01D5B"/>
    <w:rsid w:val="120DD993"/>
    <w:rsid w:val="127C696D"/>
    <w:rsid w:val="128CA44D"/>
    <w:rsid w:val="129240DE"/>
    <w:rsid w:val="129FBE68"/>
    <w:rsid w:val="12A76926"/>
    <w:rsid w:val="12A92042"/>
    <w:rsid w:val="12AE3F75"/>
    <w:rsid w:val="12DBA123"/>
    <w:rsid w:val="13163154"/>
    <w:rsid w:val="1316B241"/>
    <w:rsid w:val="13262D40"/>
    <w:rsid w:val="133DF947"/>
    <w:rsid w:val="1374E725"/>
    <w:rsid w:val="13B49303"/>
    <w:rsid w:val="13CB727D"/>
    <w:rsid w:val="13D4C146"/>
    <w:rsid w:val="13E5273C"/>
    <w:rsid w:val="1410B7BA"/>
    <w:rsid w:val="1429C798"/>
    <w:rsid w:val="143A6A8D"/>
    <w:rsid w:val="144914F6"/>
    <w:rsid w:val="1450611E"/>
    <w:rsid w:val="149C44AD"/>
    <w:rsid w:val="14AC118D"/>
    <w:rsid w:val="14CE8CB1"/>
    <w:rsid w:val="14D0FCA9"/>
    <w:rsid w:val="14D49340"/>
    <w:rsid w:val="14D9BF10"/>
    <w:rsid w:val="14E18A40"/>
    <w:rsid w:val="14F730BE"/>
    <w:rsid w:val="15254C5C"/>
    <w:rsid w:val="1536D213"/>
    <w:rsid w:val="1571CC11"/>
    <w:rsid w:val="157D98A1"/>
    <w:rsid w:val="15AED498"/>
    <w:rsid w:val="15D8BC56"/>
    <w:rsid w:val="15E0E288"/>
    <w:rsid w:val="15E45FF0"/>
    <w:rsid w:val="15EB38D9"/>
    <w:rsid w:val="15F09E77"/>
    <w:rsid w:val="15FC19EA"/>
    <w:rsid w:val="1640B5D9"/>
    <w:rsid w:val="1649771E"/>
    <w:rsid w:val="165265A5"/>
    <w:rsid w:val="1659E6EF"/>
    <w:rsid w:val="166F1BD8"/>
    <w:rsid w:val="1677A4E5"/>
    <w:rsid w:val="167F847D"/>
    <w:rsid w:val="16857B5F"/>
    <w:rsid w:val="16955F45"/>
    <w:rsid w:val="16E1A923"/>
    <w:rsid w:val="16ECE5E0"/>
    <w:rsid w:val="1706534F"/>
    <w:rsid w:val="173F8B0C"/>
    <w:rsid w:val="17629741"/>
    <w:rsid w:val="176EC67E"/>
    <w:rsid w:val="17950EE8"/>
    <w:rsid w:val="17B32F73"/>
    <w:rsid w:val="17D7B479"/>
    <w:rsid w:val="181632AE"/>
    <w:rsid w:val="182100E8"/>
    <w:rsid w:val="1841DB38"/>
    <w:rsid w:val="1843C4C1"/>
    <w:rsid w:val="18518E50"/>
    <w:rsid w:val="18F7F957"/>
    <w:rsid w:val="190399C6"/>
    <w:rsid w:val="191642AE"/>
    <w:rsid w:val="193A3F13"/>
    <w:rsid w:val="195606FE"/>
    <w:rsid w:val="1975B910"/>
    <w:rsid w:val="19924E83"/>
    <w:rsid w:val="19988FCA"/>
    <w:rsid w:val="19BCB08E"/>
    <w:rsid w:val="19CB9202"/>
    <w:rsid w:val="19DA20DA"/>
    <w:rsid w:val="19EF80BC"/>
    <w:rsid w:val="19FC6A17"/>
    <w:rsid w:val="1A23855A"/>
    <w:rsid w:val="1A292B56"/>
    <w:rsid w:val="1A5468C0"/>
    <w:rsid w:val="1A70148D"/>
    <w:rsid w:val="1A72B43C"/>
    <w:rsid w:val="1A8F67B8"/>
    <w:rsid w:val="1A98765A"/>
    <w:rsid w:val="1AB6DBB8"/>
    <w:rsid w:val="1ACC559B"/>
    <w:rsid w:val="1ACD3E7E"/>
    <w:rsid w:val="1ACE2F1A"/>
    <w:rsid w:val="1AD4D68B"/>
    <w:rsid w:val="1AD73685"/>
    <w:rsid w:val="1ADA0CDE"/>
    <w:rsid w:val="1ADEF233"/>
    <w:rsid w:val="1AF0982C"/>
    <w:rsid w:val="1AFA333C"/>
    <w:rsid w:val="1B1A7261"/>
    <w:rsid w:val="1B2EA4A8"/>
    <w:rsid w:val="1B4807BE"/>
    <w:rsid w:val="1B4F0ED9"/>
    <w:rsid w:val="1B55C56F"/>
    <w:rsid w:val="1B75D343"/>
    <w:rsid w:val="1B7BC58E"/>
    <w:rsid w:val="1BB53BC0"/>
    <w:rsid w:val="1BBF6317"/>
    <w:rsid w:val="1BC4F977"/>
    <w:rsid w:val="1BF16F77"/>
    <w:rsid w:val="1BF595F6"/>
    <w:rsid w:val="1C4EB5AC"/>
    <w:rsid w:val="1C5B01CF"/>
    <w:rsid w:val="1C7A852B"/>
    <w:rsid w:val="1CA87ECC"/>
    <w:rsid w:val="1CCDAC31"/>
    <w:rsid w:val="1CF3C46B"/>
    <w:rsid w:val="1CFBD9BA"/>
    <w:rsid w:val="1D1735E4"/>
    <w:rsid w:val="1D2F8C4E"/>
    <w:rsid w:val="1D43A539"/>
    <w:rsid w:val="1D44C8A6"/>
    <w:rsid w:val="1D4CCC24"/>
    <w:rsid w:val="1D4DBF1B"/>
    <w:rsid w:val="1D508C3A"/>
    <w:rsid w:val="1D5E8DDA"/>
    <w:rsid w:val="1D880656"/>
    <w:rsid w:val="1D8C83F1"/>
    <w:rsid w:val="1D8D6C22"/>
    <w:rsid w:val="1D933E4D"/>
    <w:rsid w:val="1DB9E67D"/>
    <w:rsid w:val="1DCACC5D"/>
    <w:rsid w:val="1DDBF5C9"/>
    <w:rsid w:val="1E35C0B2"/>
    <w:rsid w:val="1E7CC912"/>
    <w:rsid w:val="1EA6CE4D"/>
    <w:rsid w:val="1EB30645"/>
    <w:rsid w:val="1EB3E85B"/>
    <w:rsid w:val="1EC24423"/>
    <w:rsid w:val="1ED8B1C7"/>
    <w:rsid w:val="1EF29CBA"/>
    <w:rsid w:val="1F263C1F"/>
    <w:rsid w:val="1F28AEC4"/>
    <w:rsid w:val="1F6C9692"/>
    <w:rsid w:val="1F923462"/>
    <w:rsid w:val="1FB5AA66"/>
    <w:rsid w:val="1FC1DDBB"/>
    <w:rsid w:val="1FCBF6D5"/>
    <w:rsid w:val="1FD86E77"/>
    <w:rsid w:val="1FEAABCD"/>
    <w:rsid w:val="1FFB8610"/>
    <w:rsid w:val="200AE769"/>
    <w:rsid w:val="2057AD04"/>
    <w:rsid w:val="2069F40D"/>
    <w:rsid w:val="206EDDEF"/>
    <w:rsid w:val="20855FDD"/>
    <w:rsid w:val="209D5B0C"/>
    <w:rsid w:val="20B418E1"/>
    <w:rsid w:val="20BAC430"/>
    <w:rsid w:val="20CB9C6E"/>
    <w:rsid w:val="20CDA60C"/>
    <w:rsid w:val="20CECDAB"/>
    <w:rsid w:val="20DCA66C"/>
    <w:rsid w:val="211A63D9"/>
    <w:rsid w:val="212022F9"/>
    <w:rsid w:val="2122B2D1"/>
    <w:rsid w:val="21350B5A"/>
    <w:rsid w:val="215A8A47"/>
    <w:rsid w:val="216712BF"/>
    <w:rsid w:val="216E1B1F"/>
    <w:rsid w:val="2183C950"/>
    <w:rsid w:val="21A666FC"/>
    <w:rsid w:val="21A6EF64"/>
    <w:rsid w:val="21B6133C"/>
    <w:rsid w:val="21D641D5"/>
    <w:rsid w:val="21E541B2"/>
    <w:rsid w:val="221947EA"/>
    <w:rsid w:val="224F14AF"/>
    <w:rsid w:val="2251822C"/>
    <w:rsid w:val="2267CD97"/>
    <w:rsid w:val="227F5DAB"/>
    <w:rsid w:val="229A8E06"/>
    <w:rsid w:val="22AF1A84"/>
    <w:rsid w:val="22CAEB0D"/>
    <w:rsid w:val="22CFD29F"/>
    <w:rsid w:val="22D0DBBB"/>
    <w:rsid w:val="22E07550"/>
    <w:rsid w:val="22FB3EEF"/>
    <w:rsid w:val="23072B0C"/>
    <w:rsid w:val="23157112"/>
    <w:rsid w:val="2317587F"/>
    <w:rsid w:val="231FA9A5"/>
    <w:rsid w:val="2324252F"/>
    <w:rsid w:val="23254378"/>
    <w:rsid w:val="234AEA96"/>
    <w:rsid w:val="2356A22F"/>
    <w:rsid w:val="23752A37"/>
    <w:rsid w:val="23CA67A0"/>
    <w:rsid w:val="23CAB0D1"/>
    <w:rsid w:val="23E8C2E9"/>
    <w:rsid w:val="23EAE510"/>
    <w:rsid w:val="23F9E57C"/>
    <w:rsid w:val="24315491"/>
    <w:rsid w:val="243216FD"/>
    <w:rsid w:val="243A0DE1"/>
    <w:rsid w:val="244817E0"/>
    <w:rsid w:val="2452972F"/>
    <w:rsid w:val="245593DD"/>
    <w:rsid w:val="2457FAC6"/>
    <w:rsid w:val="2458C27A"/>
    <w:rsid w:val="2465A585"/>
    <w:rsid w:val="246B24F7"/>
    <w:rsid w:val="247A111C"/>
    <w:rsid w:val="24A4FDF8"/>
    <w:rsid w:val="24A50236"/>
    <w:rsid w:val="24CAD2F7"/>
    <w:rsid w:val="24CB0BA2"/>
    <w:rsid w:val="24E5C6C1"/>
    <w:rsid w:val="24E73023"/>
    <w:rsid w:val="2508DBE6"/>
    <w:rsid w:val="2519B924"/>
    <w:rsid w:val="25359D00"/>
    <w:rsid w:val="253F1CBE"/>
    <w:rsid w:val="253F9926"/>
    <w:rsid w:val="25408911"/>
    <w:rsid w:val="255E1FC3"/>
    <w:rsid w:val="2576114B"/>
    <w:rsid w:val="258BEED9"/>
    <w:rsid w:val="2597F3DA"/>
    <w:rsid w:val="25A4CEFF"/>
    <w:rsid w:val="25C97924"/>
    <w:rsid w:val="25CA8808"/>
    <w:rsid w:val="25F816CD"/>
    <w:rsid w:val="263CE231"/>
    <w:rsid w:val="269DFB1E"/>
    <w:rsid w:val="26D55BB0"/>
    <w:rsid w:val="26D5C31B"/>
    <w:rsid w:val="274A792C"/>
    <w:rsid w:val="27665869"/>
    <w:rsid w:val="27747306"/>
    <w:rsid w:val="279923B0"/>
    <w:rsid w:val="27AEF281"/>
    <w:rsid w:val="27B54C23"/>
    <w:rsid w:val="27C47BAA"/>
    <w:rsid w:val="27CF1B34"/>
    <w:rsid w:val="27E86454"/>
    <w:rsid w:val="27F8B79F"/>
    <w:rsid w:val="27FA1492"/>
    <w:rsid w:val="281C10CB"/>
    <w:rsid w:val="2829496D"/>
    <w:rsid w:val="2832B399"/>
    <w:rsid w:val="284F0E9B"/>
    <w:rsid w:val="285428C2"/>
    <w:rsid w:val="2871F575"/>
    <w:rsid w:val="28B0FAC5"/>
    <w:rsid w:val="28B4D815"/>
    <w:rsid w:val="28CEBC29"/>
    <w:rsid w:val="28E29CE6"/>
    <w:rsid w:val="28E74671"/>
    <w:rsid w:val="29143882"/>
    <w:rsid w:val="292D60DF"/>
    <w:rsid w:val="2937530D"/>
    <w:rsid w:val="29507F7F"/>
    <w:rsid w:val="2954C0FF"/>
    <w:rsid w:val="295F372F"/>
    <w:rsid w:val="296059C6"/>
    <w:rsid w:val="29787359"/>
    <w:rsid w:val="297D2413"/>
    <w:rsid w:val="298704A7"/>
    <w:rsid w:val="29B39B74"/>
    <w:rsid w:val="29E05BED"/>
    <w:rsid w:val="2A0A3207"/>
    <w:rsid w:val="2A0F43B8"/>
    <w:rsid w:val="2A34460A"/>
    <w:rsid w:val="2A3D516B"/>
    <w:rsid w:val="2A4DB0EA"/>
    <w:rsid w:val="2A5CED38"/>
    <w:rsid w:val="2A671844"/>
    <w:rsid w:val="2A9E7541"/>
    <w:rsid w:val="2AC483EC"/>
    <w:rsid w:val="2AF515FD"/>
    <w:rsid w:val="2B126989"/>
    <w:rsid w:val="2B1589CE"/>
    <w:rsid w:val="2B274057"/>
    <w:rsid w:val="2B77E7FC"/>
    <w:rsid w:val="2B9976D3"/>
    <w:rsid w:val="2BB64BC8"/>
    <w:rsid w:val="2BDF032C"/>
    <w:rsid w:val="2BF5F6F5"/>
    <w:rsid w:val="2C137516"/>
    <w:rsid w:val="2C13A746"/>
    <w:rsid w:val="2C1BCDB8"/>
    <w:rsid w:val="2C2A7FB1"/>
    <w:rsid w:val="2C34985A"/>
    <w:rsid w:val="2C440DBE"/>
    <w:rsid w:val="2C6C4198"/>
    <w:rsid w:val="2C6FBF68"/>
    <w:rsid w:val="2C8F0A83"/>
    <w:rsid w:val="2CB1A619"/>
    <w:rsid w:val="2CB5CFA3"/>
    <w:rsid w:val="2CBBD577"/>
    <w:rsid w:val="2CF44D9C"/>
    <w:rsid w:val="2CFEEF29"/>
    <w:rsid w:val="2D165105"/>
    <w:rsid w:val="2D44FCD9"/>
    <w:rsid w:val="2D89D9D0"/>
    <w:rsid w:val="2D952055"/>
    <w:rsid w:val="2DA22D4C"/>
    <w:rsid w:val="2DAD19BE"/>
    <w:rsid w:val="2DAF77A7"/>
    <w:rsid w:val="2DB5F7CE"/>
    <w:rsid w:val="2DD502A3"/>
    <w:rsid w:val="2DD63C01"/>
    <w:rsid w:val="2DD7F7CD"/>
    <w:rsid w:val="2DE31945"/>
    <w:rsid w:val="2DE7A9A5"/>
    <w:rsid w:val="2DF7D733"/>
    <w:rsid w:val="2DFFA45A"/>
    <w:rsid w:val="2E2D2920"/>
    <w:rsid w:val="2E35A721"/>
    <w:rsid w:val="2E50BDB9"/>
    <w:rsid w:val="2E52FA56"/>
    <w:rsid w:val="2E8166AF"/>
    <w:rsid w:val="2E9F2601"/>
    <w:rsid w:val="2EB6BD5A"/>
    <w:rsid w:val="2EDC6651"/>
    <w:rsid w:val="2F3FA76F"/>
    <w:rsid w:val="2F6D4FD7"/>
    <w:rsid w:val="2F73C82E"/>
    <w:rsid w:val="2FE9616E"/>
    <w:rsid w:val="30189843"/>
    <w:rsid w:val="30233CF3"/>
    <w:rsid w:val="30456FF6"/>
    <w:rsid w:val="306437D7"/>
    <w:rsid w:val="30A0D23C"/>
    <w:rsid w:val="30B5EFB1"/>
    <w:rsid w:val="30D16EE4"/>
    <w:rsid w:val="30E2B523"/>
    <w:rsid w:val="3103A0D0"/>
    <w:rsid w:val="3125F40D"/>
    <w:rsid w:val="315A63EC"/>
    <w:rsid w:val="31662704"/>
    <w:rsid w:val="316DCCC1"/>
    <w:rsid w:val="317FE050"/>
    <w:rsid w:val="3181D806"/>
    <w:rsid w:val="3188E9D7"/>
    <w:rsid w:val="3198E14F"/>
    <w:rsid w:val="31BE72E6"/>
    <w:rsid w:val="31CBA6EB"/>
    <w:rsid w:val="3227A557"/>
    <w:rsid w:val="324A4AA8"/>
    <w:rsid w:val="3266F0B9"/>
    <w:rsid w:val="3267F7EB"/>
    <w:rsid w:val="3267FF1D"/>
    <w:rsid w:val="327D6461"/>
    <w:rsid w:val="32828D31"/>
    <w:rsid w:val="328E4A39"/>
    <w:rsid w:val="328FD81B"/>
    <w:rsid w:val="32CA8EAA"/>
    <w:rsid w:val="32E686D5"/>
    <w:rsid w:val="32E6FF85"/>
    <w:rsid w:val="32E7E674"/>
    <w:rsid w:val="32EEED0B"/>
    <w:rsid w:val="32F1FC38"/>
    <w:rsid w:val="32F904F4"/>
    <w:rsid w:val="330C4A67"/>
    <w:rsid w:val="33123851"/>
    <w:rsid w:val="3319BB61"/>
    <w:rsid w:val="336A553A"/>
    <w:rsid w:val="337FBA33"/>
    <w:rsid w:val="3388AF65"/>
    <w:rsid w:val="33A5D5C8"/>
    <w:rsid w:val="33AFF26A"/>
    <w:rsid w:val="33B8028F"/>
    <w:rsid w:val="33C0CDE3"/>
    <w:rsid w:val="33C19D0E"/>
    <w:rsid w:val="33C83C5F"/>
    <w:rsid w:val="33CB6243"/>
    <w:rsid w:val="33CB7469"/>
    <w:rsid w:val="33DA16EC"/>
    <w:rsid w:val="33EC2762"/>
    <w:rsid w:val="33ECD577"/>
    <w:rsid w:val="33EF5D2B"/>
    <w:rsid w:val="340590CE"/>
    <w:rsid w:val="34184BEE"/>
    <w:rsid w:val="3455F339"/>
    <w:rsid w:val="348CA4B1"/>
    <w:rsid w:val="348EE26F"/>
    <w:rsid w:val="349BF843"/>
    <w:rsid w:val="34AC0EF5"/>
    <w:rsid w:val="34D5D273"/>
    <w:rsid w:val="34FEA303"/>
    <w:rsid w:val="35138F26"/>
    <w:rsid w:val="351E2D88"/>
    <w:rsid w:val="35236AA5"/>
    <w:rsid w:val="35321A40"/>
    <w:rsid w:val="3534FFA1"/>
    <w:rsid w:val="355F19DF"/>
    <w:rsid w:val="3579AF6F"/>
    <w:rsid w:val="358A8033"/>
    <w:rsid w:val="3594EBB5"/>
    <w:rsid w:val="3596803E"/>
    <w:rsid w:val="35A27273"/>
    <w:rsid w:val="35D8CE03"/>
    <w:rsid w:val="35DE4EED"/>
    <w:rsid w:val="35E2627A"/>
    <w:rsid w:val="35E61A99"/>
    <w:rsid w:val="362FDB1E"/>
    <w:rsid w:val="36368852"/>
    <w:rsid w:val="368F17D3"/>
    <w:rsid w:val="368F7B23"/>
    <w:rsid w:val="369D787B"/>
    <w:rsid w:val="36A80449"/>
    <w:rsid w:val="36B6738E"/>
    <w:rsid w:val="36BD2AAF"/>
    <w:rsid w:val="36C766EB"/>
    <w:rsid w:val="36D29241"/>
    <w:rsid w:val="36E0DCFA"/>
    <w:rsid w:val="36F19A8E"/>
    <w:rsid w:val="37209D23"/>
    <w:rsid w:val="376C53A6"/>
    <w:rsid w:val="37789D26"/>
    <w:rsid w:val="378A9C3C"/>
    <w:rsid w:val="3792C1A1"/>
    <w:rsid w:val="37B2720F"/>
    <w:rsid w:val="37BA70A8"/>
    <w:rsid w:val="37C1C6B6"/>
    <w:rsid w:val="37D6D143"/>
    <w:rsid w:val="37E86E6A"/>
    <w:rsid w:val="37FF9F55"/>
    <w:rsid w:val="38082E64"/>
    <w:rsid w:val="382573AF"/>
    <w:rsid w:val="38304E9B"/>
    <w:rsid w:val="383F02E5"/>
    <w:rsid w:val="38AE8312"/>
    <w:rsid w:val="38CE8E4F"/>
    <w:rsid w:val="39203A1A"/>
    <w:rsid w:val="392855FC"/>
    <w:rsid w:val="393028A2"/>
    <w:rsid w:val="39372862"/>
    <w:rsid w:val="393F23CA"/>
    <w:rsid w:val="3986BA98"/>
    <w:rsid w:val="3992902C"/>
    <w:rsid w:val="39BB5A84"/>
    <w:rsid w:val="39BF7A89"/>
    <w:rsid w:val="39CF32AF"/>
    <w:rsid w:val="39D977C7"/>
    <w:rsid w:val="3A015B08"/>
    <w:rsid w:val="3A1F77DC"/>
    <w:rsid w:val="3A2A3EC7"/>
    <w:rsid w:val="3A3FDBEA"/>
    <w:rsid w:val="3A47CA9C"/>
    <w:rsid w:val="3A704A5E"/>
    <w:rsid w:val="3AA7D9C1"/>
    <w:rsid w:val="3AB79E33"/>
    <w:rsid w:val="3AB84F53"/>
    <w:rsid w:val="3AC7F96C"/>
    <w:rsid w:val="3AFDDBB9"/>
    <w:rsid w:val="3B025BB5"/>
    <w:rsid w:val="3B149E4F"/>
    <w:rsid w:val="3B227500"/>
    <w:rsid w:val="3B26E418"/>
    <w:rsid w:val="3B2A6784"/>
    <w:rsid w:val="3B4681C9"/>
    <w:rsid w:val="3B4A1E52"/>
    <w:rsid w:val="3B4F6CE8"/>
    <w:rsid w:val="3B79F5B2"/>
    <w:rsid w:val="3B7B5DF7"/>
    <w:rsid w:val="3B84C3EC"/>
    <w:rsid w:val="3BBA9E93"/>
    <w:rsid w:val="3BBD7F00"/>
    <w:rsid w:val="3BC42A1C"/>
    <w:rsid w:val="3BCD7C9F"/>
    <w:rsid w:val="3BE5D5C8"/>
    <w:rsid w:val="3BEEAA45"/>
    <w:rsid w:val="3BFDB671"/>
    <w:rsid w:val="3C05021A"/>
    <w:rsid w:val="3C0EC839"/>
    <w:rsid w:val="3C137D48"/>
    <w:rsid w:val="3C5107CE"/>
    <w:rsid w:val="3C635707"/>
    <w:rsid w:val="3C83CA19"/>
    <w:rsid w:val="3C8FC0E5"/>
    <w:rsid w:val="3CAA7A8A"/>
    <w:rsid w:val="3CF0D57A"/>
    <w:rsid w:val="3CF61187"/>
    <w:rsid w:val="3D080AB1"/>
    <w:rsid w:val="3D2A4655"/>
    <w:rsid w:val="3D2F716C"/>
    <w:rsid w:val="3D46C2A7"/>
    <w:rsid w:val="3D9665DC"/>
    <w:rsid w:val="3DB9FAD8"/>
    <w:rsid w:val="3DE960D2"/>
    <w:rsid w:val="3DFAE109"/>
    <w:rsid w:val="3E29B22C"/>
    <w:rsid w:val="3E319FB2"/>
    <w:rsid w:val="3E35C2FF"/>
    <w:rsid w:val="3E3AF989"/>
    <w:rsid w:val="3E3D573E"/>
    <w:rsid w:val="3E42DA89"/>
    <w:rsid w:val="3E4E3C3C"/>
    <w:rsid w:val="3E74CBEB"/>
    <w:rsid w:val="3E7B3B5B"/>
    <w:rsid w:val="3E8285B6"/>
    <w:rsid w:val="3E884D51"/>
    <w:rsid w:val="3E9872EA"/>
    <w:rsid w:val="3EA2EF93"/>
    <w:rsid w:val="3EB7018B"/>
    <w:rsid w:val="3EC4FDD6"/>
    <w:rsid w:val="3EC8EE26"/>
    <w:rsid w:val="3EE0BE46"/>
    <w:rsid w:val="3EE36CC5"/>
    <w:rsid w:val="3F33EE22"/>
    <w:rsid w:val="3F4E4612"/>
    <w:rsid w:val="3F507432"/>
    <w:rsid w:val="3F6FB669"/>
    <w:rsid w:val="3F964675"/>
    <w:rsid w:val="3FCAC561"/>
    <w:rsid w:val="3FD6A92F"/>
    <w:rsid w:val="3FF071A6"/>
    <w:rsid w:val="3FF52291"/>
    <w:rsid w:val="40668C4B"/>
    <w:rsid w:val="40738B7F"/>
    <w:rsid w:val="40739F7E"/>
    <w:rsid w:val="40ABEAEF"/>
    <w:rsid w:val="40CC5CEA"/>
    <w:rsid w:val="40D8733D"/>
    <w:rsid w:val="40FC7C67"/>
    <w:rsid w:val="410B86CA"/>
    <w:rsid w:val="4123EA38"/>
    <w:rsid w:val="4154EAFB"/>
    <w:rsid w:val="417A7B4B"/>
    <w:rsid w:val="418C4207"/>
    <w:rsid w:val="41940ECA"/>
    <w:rsid w:val="41B827BF"/>
    <w:rsid w:val="41DDFB5B"/>
    <w:rsid w:val="41E9C69E"/>
    <w:rsid w:val="41FC4326"/>
    <w:rsid w:val="420056EF"/>
    <w:rsid w:val="42021AF0"/>
    <w:rsid w:val="424FA1DF"/>
    <w:rsid w:val="426AA37A"/>
    <w:rsid w:val="429642F7"/>
    <w:rsid w:val="4298E46C"/>
    <w:rsid w:val="429F4153"/>
    <w:rsid w:val="42BC8404"/>
    <w:rsid w:val="42C1B3F8"/>
    <w:rsid w:val="42CC1CD1"/>
    <w:rsid w:val="42D7ABBD"/>
    <w:rsid w:val="42E5DE93"/>
    <w:rsid w:val="42F4453D"/>
    <w:rsid w:val="433CDEFF"/>
    <w:rsid w:val="4355F6D9"/>
    <w:rsid w:val="436150AD"/>
    <w:rsid w:val="43ABD928"/>
    <w:rsid w:val="43BF2BF0"/>
    <w:rsid w:val="43D749B5"/>
    <w:rsid w:val="43EDECCD"/>
    <w:rsid w:val="441D5DCB"/>
    <w:rsid w:val="44370E8F"/>
    <w:rsid w:val="4440F765"/>
    <w:rsid w:val="4448CA3E"/>
    <w:rsid w:val="44A297E5"/>
    <w:rsid w:val="44BE5C9A"/>
    <w:rsid w:val="44CFE164"/>
    <w:rsid w:val="44F2A3A9"/>
    <w:rsid w:val="4518B25E"/>
    <w:rsid w:val="452EFCF9"/>
    <w:rsid w:val="45340C98"/>
    <w:rsid w:val="4551474C"/>
    <w:rsid w:val="457CCACE"/>
    <w:rsid w:val="457EAD92"/>
    <w:rsid w:val="458EAB66"/>
    <w:rsid w:val="45ED283C"/>
    <w:rsid w:val="45F954BA"/>
    <w:rsid w:val="460776D1"/>
    <w:rsid w:val="463D1CB9"/>
    <w:rsid w:val="463D3F93"/>
    <w:rsid w:val="46722045"/>
    <w:rsid w:val="4694D3DC"/>
    <w:rsid w:val="46A5EB17"/>
    <w:rsid w:val="46BB2432"/>
    <w:rsid w:val="46C2C5D8"/>
    <w:rsid w:val="470C4ED3"/>
    <w:rsid w:val="474ECD66"/>
    <w:rsid w:val="474FDF63"/>
    <w:rsid w:val="47659014"/>
    <w:rsid w:val="47783DAD"/>
    <w:rsid w:val="47955E5E"/>
    <w:rsid w:val="479B42AE"/>
    <w:rsid w:val="47AFF966"/>
    <w:rsid w:val="47B56FEF"/>
    <w:rsid w:val="47C7B660"/>
    <w:rsid w:val="47CCE7DA"/>
    <w:rsid w:val="47F7D65F"/>
    <w:rsid w:val="484BE68B"/>
    <w:rsid w:val="488F3A1E"/>
    <w:rsid w:val="48CA9978"/>
    <w:rsid w:val="48D7FF40"/>
    <w:rsid w:val="48EA9DC7"/>
    <w:rsid w:val="49320E13"/>
    <w:rsid w:val="495F17F7"/>
    <w:rsid w:val="49AAF02E"/>
    <w:rsid w:val="49B446DA"/>
    <w:rsid w:val="49BC09FE"/>
    <w:rsid w:val="49CACA4A"/>
    <w:rsid w:val="49EA6BAA"/>
    <w:rsid w:val="49F11FA7"/>
    <w:rsid w:val="4A0B68D4"/>
    <w:rsid w:val="4A1B1AAC"/>
    <w:rsid w:val="4A29584F"/>
    <w:rsid w:val="4A7773D0"/>
    <w:rsid w:val="4A7F21F1"/>
    <w:rsid w:val="4AEFF3C6"/>
    <w:rsid w:val="4B1D5D35"/>
    <w:rsid w:val="4B207D5B"/>
    <w:rsid w:val="4B4BE63D"/>
    <w:rsid w:val="4B716EB4"/>
    <w:rsid w:val="4B7622FA"/>
    <w:rsid w:val="4BA19B51"/>
    <w:rsid w:val="4BAC4A19"/>
    <w:rsid w:val="4BB6EB0D"/>
    <w:rsid w:val="4BC58400"/>
    <w:rsid w:val="4BD39C1D"/>
    <w:rsid w:val="4BF14915"/>
    <w:rsid w:val="4BF2E1D0"/>
    <w:rsid w:val="4C1DAEA0"/>
    <w:rsid w:val="4C26E740"/>
    <w:rsid w:val="4C8D6BC0"/>
    <w:rsid w:val="4CB291D8"/>
    <w:rsid w:val="4CB9AF07"/>
    <w:rsid w:val="4CE6AC2C"/>
    <w:rsid w:val="4D0BB1AF"/>
    <w:rsid w:val="4D152C9B"/>
    <w:rsid w:val="4D3C97EA"/>
    <w:rsid w:val="4D5F0ECE"/>
    <w:rsid w:val="4D67F186"/>
    <w:rsid w:val="4D76DBFF"/>
    <w:rsid w:val="4DB03422"/>
    <w:rsid w:val="4DB15C07"/>
    <w:rsid w:val="4DD432A0"/>
    <w:rsid w:val="4DEA4CBA"/>
    <w:rsid w:val="4E0D9ED5"/>
    <w:rsid w:val="4E815FAC"/>
    <w:rsid w:val="4E89E7D7"/>
    <w:rsid w:val="4E9190DB"/>
    <w:rsid w:val="4E933E4E"/>
    <w:rsid w:val="4EBA6382"/>
    <w:rsid w:val="4EF5D082"/>
    <w:rsid w:val="4F13B3F6"/>
    <w:rsid w:val="4F1479EF"/>
    <w:rsid w:val="4F15F717"/>
    <w:rsid w:val="4F3EE8D1"/>
    <w:rsid w:val="4F4A096C"/>
    <w:rsid w:val="4F4A5B0C"/>
    <w:rsid w:val="4F500AFA"/>
    <w:rsid w:val="4F671062"/>
    <w:rsid w:val="4F896E46"/>
    <w:rsid w:val="4FAD962A"/>
    <w:rsid w:val="4FAE31A0"/>
    <w:rsid w:val="4FD9F45A"/>
    <w:rsid w:val="4FF827B8"/>
    <w:rsid w:val="4FFED34A"/>
    <w:rsid w:val="500946CB"/>
    <w:rsid w:val="500CCBE8"/>
    <w:rsid w:val="500FA93C"/>
    <w:rsid w:val="501E1828"/>
    <w:rsid w:val="504CCD5D"/>
    <w:rsid w:val="50716344"/>
    <w:rsid w:val="50D56FC6"/>
    <w:rsid w:val="510F1477"/>
    <w:rsid w:val="512065E8"/>
    <w:rsid w:val="5138A2CA"/>
    <w:rsid w:val="5155A598"/>
    <w:rsid w:val="517776B8"/>
    <w:rsid w:val="517816A7"/>
    <w:rsid w:val="517F643E"/>
    <w:rsid w:val="518E9FCA"/>
    <w:rsid w:val="51D1933F"/>
    <w:rsid w:val="51F582B7"/>
    <w:rsid w:val="521E7F69"/>
    <w:rsid w:val="524BBB0B"/>
    <w:rsid w:val="5259B850"/>
    <w:rsid w:val="526843D7"/>
    <w:rsid w:val="52750074"/>
    <w:rsid w:val="527E0DE8"/>
    <w:rsid w:val="527F317D"/>
    <w:rsid w:val="5284CD2A"/>
    <w:rsid w:val="5289C9E3"/>
    <w:rsid w:val="528A5A21"/>
    <w:rsid w:val="52A366BF"/>
    <w:rsid w:val="52BBA1FA"/>
    <w:rsid w:val="52CDC38D"/>
    <w:rsid w:val="52D00A45"/>
    <w:rsid w:val="52D12873"/>
    <w:rsid w:val="5301DC47"/>
    <w:rsid w:val="5306B1A9"/>
    <w:rsid w:val="534596D8"/>
    <w:rsid w:val="53797871"/>
    <w:rsid w:val="5387219B"/>
    <w:rsid w:val="53902805"/>
    <w:rsid w:val="5391BB15"/>
    <w:rsid w:val="53970BBF"/>
    <w:rsid w:val="539F899F"/>
    <w:rsid w:val="53B455EE"/>
    <w:rsid w:val="53E7FDAF"/>
    <w:rsid w:val="53EDC370"/>
    <w:rsid w:val="53FCA385"/>
    <w:rsid w:val="54015C0D"/>
    <w:rsid w:val="542E254F"/>
    <w:rsid w:val="547748C8"/>
    <w:rsid w:val="5486860C"/>
    <w:rsid w:val="548DDBA9"/>
    <w:rsid w:val="5495DE0A"/>
    <w:rsid w:val="54C5E121"/>
    <w:rsid w:val="54C83FD7"/>
    <w:rsid w:val="54C9DEF7"/>
    <w:rsid w:val="54EEC2A7"/>
    <w:rsid w:val="54FC7CB1"/>
    <w:rsid w:val="5507EB04"/>
    <w:rsid w:val="550F0905"/>
    <w:rsid w:val="5533E5EC"/>
    <w:rsid w:val="5535FCB6"/>
    <w:rsid w:val="5573EFFA"/>
    <w:rsid w:val="55B268DE"/>
    <w:rsid w:val="55C9B682"/>
    <w:rsid w:val="55F31097"/>
    <w:rsid w:val="5654DCDA"/>
    <w:rsid w:val="5655BF3C"/>
    <w:rsid w:val="56643E69"/>
    <w:rsid w:val="56669FEE"/>
    <w:rsid w:val="567E3E88"/>
    <w:rsid w:val="56A7D837"/>
    <w:rsid w:val="56A92DE8"/>
    <w:rsid w:val="56B88724"/>
    <w:rsid w:val="56DDB9BE"/>
    <w:rsid w:val="571C0F1A"/>
    <w:rsid w:val="5731664E"/>
    <w:rsid w:val="57484945"/>
    <w:rsid w:val="5771876D"/>
    <w:rsid w:val="578EBBF1"/>
    <w:rsid w:val="57BB27DF"/>
    <w:rsid w:val="582DA7AD"/>
    <w:rsid w:val="58376FCF"/>
    <w:rsid w:val="58737F6E"/>
    <w:rsid w:val="588B4BE3"/>
    <w:rsid w:val="58923592"/>
    <w:rsid w:val="5894121F"/>
    <w:rsid w:val="58B5BBCB"/>
    <w:rsid w:val="58C3F4E5"/>
    <w:rsid w:val="58CAA7A2"/>
    <w:rsid w:val="58EC95C7"/>
    <w:rsid w:val="58EE25A0"/>
    <w:rsid w:val="58F2DFFA"/>
    <w:rsid w:val="58F5B3D7"/>
    <w:rsid w:val="591593EF"/>
    <w:rsid w:val="596EBCC1"/>
    <w:rsid w:val="597EECB9"/>
    <w:rsid w:val="5981EDE1"/>
    <w:rsid w:val="5982889D"/>
    <w:rsid w:val="5989E963"/>
    <w:rsid w:val="59B5BC09"/>
    <w:rsid w:val="59DB5C27"/>
    <w:rsid w:val="59F33E27"/>
    <w:rsid w:val="5A0FC7D7"/>
    <w:rsid w:val="5A135845"/>
    <w:rsid w:val="5A1F3390"/>
    <w:rsid w:val="5A22E45D"/>
    <w:rsid w:val="5A392BFC"/>
    <w:rsid w:val="5A44E1C5"/>
    <w:rsid w:val="5A582B53"/>
    <w:rsid w:val="5A666DC8"/>
    <w:rsid w:val="5A87A634"/>
    <w:rsid w:val="5A9D66D3"/>
    <w:rsid w:val="5AA52019"/>
    <w:rsid w:val="5AED6951"/>
    <w:rsid w:val="5AF34B09"/>
    <w:rsid w:val="5B486E17"/>
    <w:rsid w:val="5B51EFEB"/>
    <w:rsid w:val="5B5794F1"/>
    <w:rsid w:val="5B589643"/>
    <w:rsid w:val="5B7321C6"/>
    <w:rsid w:val="5B7E4763"/>
    <w:rsid w:val="5B876D25"/>
    <w:rsid w:val="5B879088"/>
    <w:rsid w:val="5B9C1948"/>
    <w:rsid w:val="5B9C7081"/>
    <w:rsid w:val="5B9F79DD"/>
    <w:rsid w:val="5BC5CA36"/>
    <w:rsid w:val="5BD34803"/>
    <w:rsid w:val="5BE0B226"/>
    <w:rsid w:val="5BF0238A"/>
    <w:rsid w:val="5C0F7B6E"/>
    <w:rsid w:val="5C2BD033"/>
    <w:rsid w:val="5C3D436D"/>
    <w:rsid w:val="5C6A1A9A"/>
    <w:rsid w:val="5CA422DD"/>
    <w:rsid w:val="5CB85FDF"/>
    <w:rsid w:val="5CCE9CA9"/>
    <w:rsid w:val="5CF3CCDF"/>
    <w:rsid w:val="5CF9D48C"/>
    <w:rsid w:val="5D2B5065"/>
    <w:rsid w:val="5D3B4A3E"/>
    <w:rsid w:val="5D4404EB"/>
    <w:rsid w:val="5D4C05DB"/>
    <w:rsid w:val="5D70CCBE"/>
    <w:rsid w:val="5D83891E"/>
    <w:rsid w:val="5DC486D6"/>
    <w:rsid w:val="5DD6EFB6"/>
    <w:rsid w:val="5DFE3F6B"/>
    <w:rsid w:val="5E02670B"/>
    <w:rsid w:val="5E082763"/>
    <w:rsid w:val="5E088ECF"/>
    <w:rsid w:val="5E33C7F6"/>
    <w:rsid w:val="5E6E7918"/>
    <w:rsid w:val="5E7C1BFB"/>
    <w:rsid w:val="5E903705"/>
    <w:rsid w:val="5EA7CB66"/>
    <w:rsid w:val="5EAECD4A"/>
    <w:rsid w:val="5EC720C6"/>
    <w:rsid w:val="5ECCA6D3"/>
    <w:rsid w:val="5ED08119"/>
    <w:rsid w:val="5ED71A9F"/>
    <w:rsid w:val="5F1C86F7"/>
    <w:rsid w:val="5F6FD007"/>
    <w:rsid w:val="5F70D7F6"/>
    <w:rsid w:val="5F8892FF"/>
    <w:rsid w:val="5FA663C1"/>
    <w:rsid w:val="5FD55325"/>
    <w:rsid w:val="5FDF5756"/>
    <w:rsid w:val="5FF50C71"/>
    <w:rsid w:val="5FF9B7A7"/>
    <w:rsid w:val="5FFF26AE"/>
    <w:rsid w:val="6000E13F"/>
    <w:rsid w:val="60014A23"/>
    <w:rsid w:val="6008FC90"/>
    <w:rsid w:val="601FFB84"/>
    <w:rsid w:val="60444371"/>
    <w:rsid w:val="604B3435"/>
    <w:rsid w:val="606F795C"/>
    <w:rsid w:val="606FEE80"/>
    <w:rsid w:val="60771603"/>
    <w:rsid w:val="607F2424"/>
    <w:rsid w:val="6090F560"/>
    <w:rsid w:val="6099E8E0"/>
    <w:rsid w:val="60B42349"/>
    <w:rsid w:val="60BB29E0"/>
    <w:rsid w:val="60D4BD5F"/>
    <w:rsid w:val="60D89B99"/>
    <w:rsid w:val="60EE4F8D"/>
    <w:rsid w:val="60F12354"/>
    <w:rsid w:val="6136CEA8"/>
    <w:rsid w:val="6148D040"/>
    <w:rsid w:val="614DB7FC"/>
    <w:rsid w:val="61671C5C"/>
    <w:rsid w:val="61947590"/>
    <w:rsid w:val="61ACD882"/>
    <w:rsid w:val="61B2C7D2"/>
    <w:rsid w:val="61B6D5C1"/>
    <w:rsid w:val="61BD603D"/>
    <w:rsid w:val="61BFC017"/>
    <w:rsid w:val="61C63C96"/>
    <w:rsid w:val="61D99088"/>
    <w:rsid w:val="61E8D63B"/>
    <w:rsid w:val="61F94097"/>
    <w:rsid w:val="621268F4"/>
    <w:rsid w:val="6214B595"/>
    <w:rsid w:val="621905CC"/>
    <w:rsid w:val="624FF3AA"/>
    <w:rsid w:val="6253062F"/>
    <w:rsid w:val="62AFCDCB"/>
    <w:rsid w:val="62B80DEA"/>
    <w:rsid w:val="62E25B30"/>
    <w:rsid w:val="633B9B5E"/>
    <w:rsid w:val="6354A579"/>
    <w:rsid w:val="635C45DF"/>
    <w:rsid w:val="638D6FA9"/>
    <w:rsid w:val="63BD4863"/>
    <w:rsid w:val="63BDD5FD"/>
    <w:rsid w:val="63EF973F"/>
    <w:rsid w:val="643F8E16"/>
    <w:rsid w:val="644B9E2C"/>
    <w:rsid w:val="645AC455"/>
    <w:rsid w:val="646804A0"/>
    <w:rsid w:val="647D3C68"/>
    <w:rsid w:val="6490C06C"/>
    <w:rsid w:val="64B3C9D1"/>
    <w:rsid w:val="64B7EF01"/>
    <w:rsid w:val="64C23346"/>
    <w:rsid w:val="64E7EE48"/>
    <w:rsid w:val="64E87108"/>
    <w:rsid w:val="652AAB05"/>
    <w:rsid w:val="652EDE51"/>
    <w:rsid w:val="65827463"/>
    <w:rsid w:val="65E69897"/>
    <w:rsid w:val="6601A0ED"/>
    <w:rsid w:val="66206A6D"/>
    <w:rsid w:val="6622E624"/>
    <w:rsid w:val="66274937"/>
    <w:rsid w:val="664AD842"/>
    <w:rsid w:val="664F4AEE"/>
    <w:rsid w:val="6688AE08"/>
    <w:rsid w:val="669234D9"/>
    <w:rsid w:val="6693C4A0"/>
    <w:rsid w:val="66A29ECD"/>
    <w:rsid w:val="66BA5822"/>
    <w:rsid w:val="66CAF8D7"/>
    <w:rsid w:val="670C11C7"/>
    <w:rsid w:val="67151476"/>
    <w:rsid w:val="672364CD"/>
    <w:rsid w:val="674393C1"/>
    <w:rsid w:val="677F8471"/>
    <w:rsid w:val="678C2BA2"/>
    <w:rsid w:val="67952C14"/>
    <w:rsid w:val="67A9F13B"/>
    <w:rsid w:val="67C1900F"/>
    <w:rsid w:val="67C69FB4"/>
    <w:rsid w:val="67E05826"/>
    <w:rsid w:val="680C6D89"/>
    <w:rsid w:val="6823A7D2"/>
    <w:rsid w:val="683C2EE9"/>
    <w:rsid w:val="683C8733"/>
    <w:rsid w:val="6848FCAD"/>
    <w:rsid w:val="687488DE"/>
    <w:rsid w:val="68949BC3"/>
    <w:rsid w:val="68B4BC24"/>
    <w:rsid w:val="68B6DB90"/>
    <w:rsid w:val="68BCCD0F"/>
    <w:rsid w:val="68BF352E"/>
    <w:rsid w:val="68DF038F"/>
    <w:rsid w:val="68DF6422"/>
    <w:rsid w:val="68E84586"/>
    <w:rsid w:val="68F4AFE1"/>
    <w:rsid w:val="690A533B"/>
    <w:rsid w:val="691F0F4F"/>
    <w:rsid w:val="6941ADFB"/>
    <w:rsid w:val="696A7A74"/>
    <w:rsid w:val="697826DF"/>
    <w:rsid w:val="69A099ED"/>
    <w:rsid w:val="69A82C69"/>
    <w:rsid w:val="69BE2F1D"/>
    <w:rsid w:val="69CC86A1"/>
    <w:rsid w:val="69F9DD5B"/>
    <w:rsid w:val="6A010596"/>
    <w:rsid w:val="6A22D236"/>
    <w:rsid w:val="6A33E8D7"/>
    <w:rsid w:val="6A5A01FF"/>
    <w:rsid w:val="6A5B89E0"/>
    <w:rsid w:val="6A8D76A9"/>
    <w:rsid w:val="6ACA9073"/>
    <w:rsid w:val="6AE46E03"/>
    <w:rsid w:val="6AF0D04C"/>
    <w:rsid w:val="6B034AE6"/>
    <w:rsid w:val="6B4AA535"/>
    <w:rsid w:val="6B60EE65"/>
    <w:rsid w:val="6B634DDD"/>
    <w:rsid w:val="6B6709F0"/>
    <w:rsid w:val="6B7FC11A"/>
    <w:rsid w:val="6BA2012F"/>
    <w:rsid w:val="6BBF0899"/>
    <w:rsid w:val="6BD0204F"/>
    <w:rsid w:val="6BD8A035"/>
    <w:rsid w:val="6C1E7297"/>
    <w:rsid w:val="6C4AA122"/>
    <w:rsid w:val="6C4F5AFE"/>
    <w:rsid w:val="6C513554"/>
    <w:rsid w:val="6C56B011"/>
    <w:rsid w:val="6C582EC2"/>
    <w:rsid w:val="6C5E181C"/>
    <w:rsid w:val="6C7F4BBE"/>
    <w:rsid w:val="6CA3325F"/>
    <w:rsid w:val="6CE94B0E"/>
    <w:rsid w:val="6D10CD37"/>
    <w:rsid w:val="6D2887A6"/>
    <w:rsid w:val="6D464C0D"/>
    <w:rsid w:val="6D4A238D"/>
    <w:rsid w:val="6D5E3D91"/>
    <w:rsid w:val="6D7A9E49"/>
    <w:rsid w:val="6D8A8BB4"/>
    <w:rsid w:val="6D91A2C1"/>
    <w:rsid w:val="6DC4CC40"/>
    <w:rsid w:val="6DCF2887"/>
    <w:rsid w:val="6DD1DAE1"/>
    <w:rsid w:val="6DE0AE77"/>
    <w:rsid w:val="6DEAAA03"/>
    <w:rsid w:val="6DF28072"/>
    <w:rsid w:val="6E2B868B"/>
    <w:rsid w:val="6E4DE7CF"/>
    <w:rsid w:val="6E58323A"/>
    <w:rsid w:val="6E8226EC"/>
    <w:rsid w:val="6E988F27"/>
    <w:rsid w:val="6E9E999F"/>
    <w:rsid w:val="6EAE289D"/>
    <w:rsid w:val="6ED5C97C"/>
    <w:rsid w:val="6ED6DD12"/>
    <w:rsid w:val="6EE5F3EE"/>
    <w:rsid w:val="6F0F8C8C"/>
    <w:rsid w:val="6F2B2846"/>
    <w:rsid w:val="6F302362"/>
    <w:rsid w:val="6F3EB81C"/>
    <w:rsid w:val="6F4EA5A6"/>
    <w:rsid w:val="6F52F201"/>
    <w:rsid w:val="6F5BBB9B"/>
    <w:rsid w:val="6F5F889B"/>
    <w:rsid w:val="6F6036B7"/>
    <w:rsid w:val="6F612CE4"/>
    <w:rsid w:val="6F67F0E9"/>
    <w:rsid w:val="6F862CDC"/>
    <w:rsid w:val="6FA34D94"/>
    <w:rsid w:val="6FBC503F"/>
    <w:rsid w:val="6FCC50DB"/>
    <w:rsid w:val="6FD189BF"/>
    <w:rsid w:val="6FD7BEFA"/>
    <w:rsid w:val="70181B2F"/>
    <w:rsid w:val="7028C293"/>
    <w:rsid w:val="702A791F"/>
    <w:rsid w:val="7043642C"/>
    <w:rsid w:val="7053D3F6"/>
    <w:rsid w:val="7056FC74"/>
    <w:rsid w:val="70664C9F"/>
    <w:rsid w:val="7073753A"/>
    <w:rsid w:val="70768947"/>
    <w:rsid w:val="70961541"/>
    <w:rsid w:val="709742AD"/>
    <w:rsid w:val="70A8C613"/>
    <w:rsid w:val="70D8E86D"/>
    <w:rsid w:val="70EA7607"/>
    <w:rsid w:val="70EA7EC1"/>
    <w:rsid w:val="70F3A6D5"/>
    <w:rsid w:val="70FDF111"/>
    <w:rsid w:val="710022A7"/>
    <w:rsid w:val="711C4B59"/>
    <w:rsid w:val="71332F6A"/>
    <w:rsid w:val="71599C8C"/>
    <w:rsid w:val="716C7C33"/>
    <w:rsid w:val="71738651"/>
    <w:rsid w:val="71794A05"/>
    <w:rsid w:val="718B6C06"/>
    <w:rsid w:val="719F5B44"/>
    <w:rsid w:val="71AC4627"/>
    <w:rsid w:val="71D02FE9"/>
    <w:rsid w:val="71E43E5A"/>
    <w:rsid w:val="71F7CC79"/>
    <w:rsid w:val="71FD66B7"/>
    <w:rsid w:val="720F3A6B"/>
    <w:rsid w:val="7231AEB4"/>
    <w:rsid w:val="723293BA"/>
    <w:rsid w:val="72599386"/>
    <w:rsid w:val="726D2190"/>
    <w:rsid w:val="727D6856"/>
    <w:rsid w:val="72A2C7C9"/>
    <w:rsid w:val="73480F23"/>
    <w:rsid w:val="73515D6F"/>
    <w:rsid w:val="7360E0FE"/>
    <w:rsid w:val="736A7FA8"/>
    <w:rsid w:val="7381DC6E"/>
    <w:rsid w:val="73869F94"/>
    <w:rsid w:val="738F539D"/>
    <w:rsid w:val="73939CDA"/>
    <w:rsid w:val="739C2301"/>
    <w:rsid w:val="73A0B45E"/>
    <w:rsid w:val="73A2D3B6"/>
    <w:rsid w:val="73BCE5FB"/>
    <w:rsid w:val="73C21E76"/>
    <w:rsid w:val="73DD44E3"/>
    <w:rsid w:val="73E4542A"/>
    <w:rsid w:val="73EF0764"/>
    <w:rsid w:val="73FEC81D"/>
    <w:rsid w:val="7408D3F3"/>
    <w:rsid w:val="742216C9"/>
    <w:rsid w:val="74346D61"/>
    <w:rsid w:val="74383B32"/>
    <w:rsid w:val="743E982A"/>
    <w:rsid w:val="7457C087"/>
    <w:rsid w:val="745FCDD5"/>
    <w:rsid w:val="747DB0F7"/>
    <w:rsid w:val="74AFDEEE"/>
    <w:rsid w:val="74B79AAB"/>
    <w:rsid w:val="74B82012"/>
    <w:rsid w:val="74B945D0"/>
    <w:rsid w:val="74CA7AFD"/>
    <w:rsid w:val="74F4B2C6"/>
    <w:rsid w:val="752F6D3B"/>
    <w:rsid w:val="7547DCD1"/>
    <w:rsid w:val="75646D73"/>
    <w:rsid w:val="757DD8AD"/>
    <w:rsid w:val="759EADDA"/>
    <w:rsid w:val="75A3F293"/>
    <w:rsid w:val="75A9B2DE"/>
    <w:rsid w:val="75AA0A18"/>
    <w:rsid w:val="75BDE72A"/>
    <w:rsid w:val="75D10443"/>
    <w:rsid w:val="75F390E8"/>
    <w:rsid w:val="75FFBE17"/>
    <w:rsid w:val="761B167B"/>
    <w:rsid w:val="762C03E2"/>
    <w:rsid w:val="762E8B7E"/>
    <w:rsid w:val="763FABC7"/>
    <w:rsid w:val="764553A7"/>
    <w:rsid w:val="7647D1B7"/>
    <w:rsid w:val="7694656C"/>
    <w:rsid w:val="76B1542F"/>
    <w:rsid w:val="76C6342C"/>
    <w:rsid w:val="76D6A9E1"/>
    <w:rsid w:val="77034CA3"/>
    <w:rsid w:val="770AEB9C"/>
    <w:rsid w:val="77180797"/>
    <w:rsid w:val="772BCBEF"/>
    <w:rsid w:val="77587270"/>
    <w:rsid w:val="775A3D39"/>
    <w:rsid w:val="777E9FDD"/>
    <w:rsid w:val="778010F3"/>
    <w:rsid w:val="7791B560"/>
    <w:rsid w:val="779CF3F9"/>
    <w:rsid w:val="779FD549"/>
    <w:rsid w:val="77BAC28A"/>
    <w:rsid w:val="77C4D240"/>
    <w:rsid w:val="77D32948"/>
    <w:rsid w:val="77FE768D"/>
    <w:rsid w:val="782A6D58"/>
    <w:rsid w:val="78438580"/>
    <w:rsid w:val="78460999"/>
    <w:rsid w:val="787370D5"/>
    <w:rsid w:val="78992A1E"/>
    <w:rsid w:val="789B6549"/>
    <w:rsid w:val="78B087AF"/>
    <w:rsid w:val="78B52702"/>
    <w:rsid w:val="78E1BFD9"/>
    <w:rsid w:val="792F7DF3"/>
    <w:rsid w:val="794EB50F"/>
    <w:rsid w:val="79783399"/>
    <w:rsid w:val="79816295"/>
    <w:rsid w:val="79820580"/>
    <w:rsid w:val="79C63DB9"/>
    <w:rsid w:val="79E54A93"/>
    <w:rsid w:val="79F51978"/>
    <w:rsid w:val="79FE3CE9"/>
    <w:rsid w:val="7A02FE7E"/>
    <w:rsid w:val="7A4F6A40"/>
    <w:rsid w:val="7A4FA859"/>
    <w:rsid w:val="7A70BD41"/>
    <w:rsid w:val="7A98EAC9"/>
    <w:rsid w:val="7AA0CB8E"/>
    <w:rsid w:val="7AAD6C1F"/>
    <w:rsid w:val="7ADAF589"/>
    <w:rsid w:val="7B07FCEB"/>
    <w:rsid w:val="7B1E310F"/>
    <w:rsid w:val="7B305C4E"/>
    <w:rsid w:val="7B4AC018"/>
    <w:rsid w:val="7B4F5FBB"/>
    <w:rsid w:val="7B7AEB59"/>
    <w:rsid w:val="7B9E4FFC"/>
    <w:rsid w:val="7BB53113"/>
    <w:rsid w:val="7BE6688F"/>
    <w:rsid w:val="7BEAF994"/>
    <w:rsid w:val="7C10EFC0"/>
    <w:rsid w:val="7C5E1AB6"/>
    <w:rsid w:val="7C7774E8"/>
    <w:rsid w:val="7C77C643"/>
    <w:rsid w:val="7C79944B"/>
    <w:rsid w:val="7C8496B0"/>
    <w:rsid w:val="7C9016C3"/>
    <w:rsid w:val="7C911C66"/>
    <w:rsid w:val="7C9B9E9C"/>
    <w:rsid w:val="7CAA099A"/>
    <w:rsid w:val="7CCC53ED"/>
    <w:rsid w:val="7CDBDE87"/>
    <w:rsid w:val="7CDE8087"/>
    <w:rsid w:val="7D0B1AEA"/>
    <w:rsid w:val="7D6E20BE"/>
    <w:rsid w:val="7DC54C77"/>
    <w:rsid w:val="7DFB48CE"/>
    <w:rsid w:val="7DFF63F7"/>
    <w:rsid w:val="7E22AFA7"/>
    <w:rsid w:val="7E306C57"/>
    <w:rsid w:val="7E3354FB"/>
    <w:rsid w:val="7E38A9D9"/>
    <w:rsid w:val="7E605344"/>
    <w:rsid w:val="7E7D2252"/>
    <w:rsid w:val="7EAFFD87"/>
    <w:rsid w:val="7EC1AA48"/>
    <w:rsid w:val="7ED64F81"/>
    <w:rsid w:val="7EE37185"/>
    <w:rsid w:val="7EECBCB8"/>
    <w:rsid w:val="7F025DB5"/>
    <w:rsid w:val="7F09F11F"/>
    <w:rsid w:val="7F188734"/>
    <w:rsid w:val="7F1F870A"/>
    <w:rsid w:val="7F4B577F"/>
    <w:rsid w:val="7F601DF1"/>
    <w:rsid w:val="7F793F70"/>
    <w:rsid w:val="7F8AC8AE"/>
    <w:rsid w:val="7FA0C9B5"/>
    <w:rsid w:val="7FA4749D"/>
    <w:rsid w:val="7FCEC6BB"/>
    <w:rsid w:val="7FDC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41F79F"/>
  <w15:docId w15:val="{02222D86-EEAC-46A3-BB5A-712A966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52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E53CA1"/>
    <w:pPr>
      <w:keepNext/>
      <w:jc w:val="both"/>
      <w:outlineLvl w:val="0"/>
    </w:pPr>
    <w:rPr>
      <w:rFonts w:ascii="Futura Bk BT" w:hAnsi="Futura Bk BT"/>
      <w:b/>
      <w:bCs/>
      <w:color w:val="999999"/>
      <w:sz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33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F1B32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3036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3036"/>
  </w:style>
  <w:style w:type="paragraph" w:styleId="Zpat">
    <w:name w:val="footer"/>
    <w:basedOn w:val="Normln"/>
    <w:link w:val="ZpatChar"/>
    <w:uiPriority w:val="99"/>
    <w:unhideWhenUsed/>
    <w:rsid w:val="00C63036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3036"/>
  </w:style>
  <w:style w:type="paragraph" w:styleId="Textbubliny">
    <w:name w:val="Balloon Text"/>
    <w:basedOn w:val="Normln"/>
    <w:link w:val="TextbublinyChar"/>
    <w:uiPriority w:val="99"/>
    <w:semiHidden/>
    <w:unhideWhenUsed/>
    <w:rsid w:val="00C630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036"/>
    <w:rPr>
      <w:rFonts w:ascii="Tahoma" w:hAnsi="Tahoma" w:cs="Tahoma"/>
      <w:sz w:val="16"/>
      <w:szCs w:val="16"/>
    </w:rPr>
  </w:style>
  <w:style w:type="paragraph" w:customStyle="1" w:styleId="MainText">
    <w:name w:val="Main Text"/>
    <w:basedOn w:val="Normln"/>
    <w:rsid w:val="00C63036"/>
    <w:pPr>
      <w:spacing w:line="300" w:lineRule="exact"/>
      <w:ind w:left="120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F81642"/>
    <w:rPr>
      <w:color w:val="80BBAD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53CA1"/>
    <w:rPr>
      <w:rFonts w:ascii="Futura Bk BT" w:eastAsia="Times New Roman" w:hAnsi="Futura Bk BT" w:cs="Times New Roman"/>
      <w:b/>
      <w:bCs/>
      <w:color w:val="999999"/>
      <w:sz w:val="20"/>
      <w:szCs w:val="24"/>
      <w:lang w:eastAsia="en-US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685808"/>
    <w:rPr>
      <w:color w:val="808080"/>
      <w:shd w:val="clear" w:color="auto" w:fill="E6E6E6"/>
    </w:rPr>
  </w:style>
  <w:style w:type="paragraph" w:customStyle="1" w:styleId="BodyCopy">
    <w:name w:val="Body Copy"/>
    <w:basedOn w:val="Normln"/>
    <w:qFormat/>
    <w:rsid w:val="00F51DB7"/>
    <w:pPr>
      <w:autoSpaceDE w:val="0"/>
      <w:autoSpaceDN w:val="0"/>
      <w:adjustRightInd w:val="0"/>
    </w:pPr>
    <w:rPr>
      <w:color w:val="425254" w:themeColor="text1"/>
    </w:rPr>
  </w:style>
  <w:style w:type="paragraph" w:customStyle="1" w:styleId="Boilerplate">
    <w:name w:val="Boilerplate"/>
    <w:basedOn w:val="Normln"/>
    <w:rsid w:val="003B44F1"/>
    <w:pPr>
      <w:spacing w:line="240" w:lineRule="exact"/>
    </w:pPr>
    <w:rPr>
      <w:rFonts w:ascii="Calibre" w:eastAsia="Calibri" w:hAnsi="Calibre"/>
      <w:color w:val="7F8481" w:themeColor="accent5"/>
      <w:sz w:val="21"/>
      <w:szCs w:val="21"/>
    </w:rPr>
  </w:style>
  <w:style w:type="paragraph" w:customStyle="1" w:styleId="Subhead">
    <w:name w:val="Subhead"/>
    <w:basedOn w:val="Normln"/>
    <w:qFormat/>
    <w:rsid w:val="007E236C"/>
    <w:pPr>
      <w:jc w:val="center"/>
    </w:pPr>
    <w:rPr>
      <w:bCs/>
      <w:i/>
      <w:color w:val="425254" w:themeColor="text1"/>
    </w:rPr>
  </w:style>
  <w:style w:type="paragraph" w:customStyle="1" w:styleId="Headline">
    <w:name w:val="Headline"/>
    <w:basedOn w:val="Normln"/>
    <w:qFormat/>
    <w:rsid w:val="007E236C"/>
    <w:pPr>
      <w:jc w:val="center"/>
    </w:pPr>
    <w:rPr>
      <w:b/>
      <w:color w:val="425254" w:themeColor="text1"/>
      <w:sz w:val="28"/>
      <w:szCs w:val="28"/>
    </w:rPr>
  </w:style>
  <w:style w:type="paragraph" w:customStyle="1" w:styleId="Contact">
    <w:name w:val="Contact"/>
    <w:basedOn w:val="MainText"/>
    <w:qFormat/>
    <w:rsid w:val="003B44F1"/>
    <w:pPr>
      <w:ind w:left="0"/>
    </w:pPr>
    <w:rPr>
      <w:b/>
      <w:bCs/>
      <w:color w:val="425254" w:themeColor="text1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C1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14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142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142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normaltextrun">
    <w:name w:val="normaltextrun"/>
    <w:rsid w:val="003B0B9B"/>
  </w:style>
  <w:style w:type="paragraph" w:styleId="Textpoznpodarou">
    <w:name w:val="footnote text"/>
    <w:basedOn w:val="Normln"/>
    <w:link w:val="TextpoznpodarouChar"/>
    <w:uiPriority w:val="99"/>
    <w:rsid w:val="00D43EB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3EB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rsid w:val="00D43E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678F4"/>
    <w:pPr>
      <w:ind w:left="720"/>
    </w:pPr>
    <w:rPr>
      <w:rFonts w:ascii="Calibri" w:eastAsiaTheme="minorHAnsi" w:hAnsi="Calibri" w:cs="Calibri"/>
      <w:sz w:val="22"/>
      <w:szCs w:val="22"/>
      <w:lang w:val="cs-CZ"/>
    </w:rPr>
  </w:style>
  <w:style w:type="paragraph" w:styleId="Revize">
    <w:name w:val="Revision"/>
    <w:hidden/>
    <w:uiPriority w:val="99"/>
    <w:semiHidden/>
    <w:rsid w:val="00CA2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earch-term-highlight">
    <w:name w:val="search-term-highlight"/>
    <w:basedOn w:val="Standardnpsmoodstavce"/>
    <w:rsid w:val="007A4FA0"/>
  </w:style>
  <w:style w:type="character" w:styleId="Siln">
    <w:name w:val="Strong"/>
    <w:basedOn w:val="Standardnpsmoodstavce"/>
    <w:uiPriority w:val="22"/>
    <w:qFormat/>
    <w:rsid w:val="007A4FA0"/>
    <w:rPr>
      <w:b/>
      <w:bCs/>
    </w:rPr>
  </w:style>
  <w:style w:type="character" w:styleId="Zdraznn">
    <w:name w:val="Emphasis"/>
    <w:basedOn w:val="Standardnpsmoodstavce"/>
    <w:uiPriority w:val="20"/>
    <w:qFormat/>
    <w:rsid w:val="00E5338E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338E"/>
    <w:rPr>
      <w:rFonts w:asciiTheme="majorHAnsi" w:eastAsiaTheme="majorEastAsia" w:hAnsiTheme="majorHAnsi" w:cstheme="majorBidi"/>
      <w:color w:val="0F1B32" w:themeColor="accent1" w:themeShade="7F"/>
      <w:sz w:val="24"/>
      <w:szCs w:val="24"/>
      <w:lang w:eastAsia="en-US"/>
    </w:rPr>
  </w:style>
  <w:style w:type="paragraph" w:customStyle="1" w:styleId="paragraph">
    <w:name w:val="paragraph"/>
    <w:basedOn w:val="Normln"/>
    <w:rsid w:val="004F5891"/>
    <w:pPr>
      <w:spacing w:before="100" w:beforeAutospacing="1" w:after="100" w:afterAutospacing="1"/>
    </w:pPr>
    <w:rPr>
      <w:lang w:val="cs-CZ" w:eastAsia="cs-CZ"/>
    </w:rPr>
  </w:style>
  <w:style w:type="character" w:customStyle="1" w:styleId="spellingerror">
    <w:name w:val="spellingerror"/>
    <w:basedOn w:val="Standardnpsmoodstavce"/>
    <w:rsid w:val="004F5891"/>
  </w:style>
  <w:style w:type="character" w:customStyle="1" w:styleId="scxw106638316">
    <w:name w:val="scxw106638316"/>
    <w:basedOn w:val="Standardnpsmoodstavce"/>
    <w:rsid w:val="004F5891"/>
  </w:style>
  <w:style w:type="character" w:customStyle="1" w:styleId="eop">
    <w:name w:val="eop"/>
    <w:basedOn w:val="Standardnpsmoodstavce"/>
    <w:rsid w:val="004F5891"/>
  </w:style>
  <w:style w:type="character" w:customStyle="1" w:styleId="tabchar">
    <w:name w:val="tabchar"/>
    <w:basedOn w:val="Standardnpsmoodstavce"/>
    <w:rsid w:val="004F5891"/>
  </w:style>
  <w:style w:type="character" w:styleId="Nevyeenzmnka">
    <w:name w:val="Unresolved Mention"/>
    <w:basedOn w:val="Standardnpsmoodstavce"/>
    <w:uiPriority w:val="99"/>
    <w:semiHidden/>
    <w:unhideWhenUsed/>
    <w:rsid w:val="0030197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B5429"/>
    <w:rPr>
      <w:color w:val="CAD1D3" w:themeColor="followedHyperlink"/>
      <w:u w:val="single"/>
    </w:rPr>
  </w:style>
  <w:style w:type="character" w:customStyle="1" w:styleId="scxw186059696">
    <w:name w:val="scxw186059696"/>
    <w:basedOn w:val="Standardnpsmoodstavce"/>
    <w:rsid w:val="00AA166A"/>
  </w:style>
  <w:style w:type="paragraph" w:customStyle="1" w:styleId="pf0">
    <w:name w:val="pf0"/>
    <w:basedOn w:val="Normln"/>
    <w:rsid w:val="00DB0480"/>
    <w:pPr>
      <w:spacing w:before="100" w:beforeAutospacing="1" w:after="100" w:afterAutospacing="1"/>
    </w:pPr>
    <w:rPr>
      <w:lang w:val="cs-CZ" w:eastAsia="cs-CZ"/>
    </w:rPr>
  </w:style>
  <w:style w:type="character" w:customStyle="1" w:styleId="cf01">
    <w:name w:val="cf01"/>
    <w:basedOn w:val="Standardnpsmoodstavce"/>
    <w:rsid w:val="00DB0480"/>
    <w:rPr>
      <w:rFonts w:ascii="Segoe UI" w:hAnsi="Segoe UI" w:cs="Segoe UI" w:hint="default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D25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D25C1"/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5B6C4C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52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2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0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vana.prochazkova@cbre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restcom.cz/" TargetMode="External"/><Relationship Id="rId17" Type="http://schemas.openxmlformats.org/officeDocument/2006/relationships/hyperlink" Target="http://www.cbre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cbre_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mila.cadkova@crestcom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3585825?trk=tyah&amp;trkInfo=clickedVertical%253Acompany%252Cidx%253A1-1-1%252CtarId%253A1431360641868%252Ctas%253Acbre%2520czech%22%20\t%20%22_blank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pages/CBRE-News/626929170775263?ref=ts&amp;fref=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razova\Downloads\2021_press_release_template.dotx" TargetMode="External"/></Relationships>
</file>

<file path=word/theme/theme1.xml><?xml version="1.0" encoding="utf-8"?>
<a:theme xmlns:a="http://schemas.openxmlformats.org/drawingml/2006/main" name="CBRE 2021 Theme">
  <a:themeElements>
    <a:clrScheme name="CBRE 2021">
      <a:dk1>
        <a:srgbClr val="425254"/>
      </a:dk1>
      <a:lt1>
        <a:srgbClr val="FFFFFF"/>
      </a:lt1>
      <a:dk2>
        <a:srgbClr val="DCD99A"/>
      </a:dk2>
      <a:lt2>
        <a:srgbClr val="7FBBAD"/>
      </a:lt2>
      <a:accent1>
        <a:srgbClr val="1F3765"/>
      </a:accent1>
      <a:accent2>
        <a:srgbClr val="3E7DA6"/>
      </a:accent2>
      <a:accent3>
        <a:srgbClr val="CAD1D3"/>
      </a:accent3>
      <a:accent4>
        <a:srgbClr val="96B3B6"/>
      </a:accent4>
      <a:accent5>
        <a:srgbClr val="7F8481"/>
      </a:accent5>
      <a:accent6>
        <a:srgbClr val="003D30"/>
      </a:accent6>
      <a:hlink>
        <a:srgbClr val="80BBAD"/>
      </a:hlink>
      <a:folHlink>
        <a:srgbClr val="CAD1D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B3220-7D47-4C58-8F96-5A29F277069C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2.xml><?xml version="1.0" encoding="utf-8"?>
<ds:datastoreItem xmlns:ds="http://schemas.openxmlformats.org/officeDocument/2006/customXml" ds:itemID="{C8E1F6FD-EAE7-4D59-8757-167568FCD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A1213-7AF9-4F09-87C2-2FC845AE8B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AB9F74-1B8C-4622-8F63-161D92A8CC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24e89f-6132-424b-9c64-0340397f5d20}" enabled="1" method="Privileged" siteId="{0159e9d0-09a0-4edf-96ba-a3deea363c2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2021_press_release_template</Template>
  <TotalTime>5</TotalTime>
  <Pages>3</Pages>
  <Words>1180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CBRE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Mrazova, Renata @ Prague</dc:creator>
  <cp:lastModifiedBy>Denisa Kolaříková</cp:lastModifiedBy>
  <cp:revision>3</cp:revision>
  <cp:lastPrinted>2026-02-06T12:08:00Z</cp:lastPrinted>
  <dcterms:created xsi:type="dcterms:W3CDTF">2026-02-11T10:19:00Z</dcterms:created>
  <dcterms:modified xsi:type="dcterms:W3CDTF">2026-02-12T08:37:00Z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79582bb07378187fef09e399b31e6724a7085e025b4626669094dd50a9e9af3f</vt:lpwstr>
  </property>
  <property fmtid="{D5CDD505-2E9C-101B-9397-08002B2CF9AE}" pid="3" name="ContentTypeId">
    <vt:lpwstr>0x010100D037425BC85BAC47A18BE758018E6255</vt:lpwstr>
  </property>
  <property fmtid="{D5CDD505-2E9C-101B-9397-08002B2CF9AE}" pid="4" name="MediaServiceImageTags">
    <vt:lpwstr/>
  </property>
</Properties>
</file>